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739F1" w14:textId="78F6716B" w:rsidR="00B705D2" w:rsidRDefault="00B705D2" w:rsidP="00C415B5">
      <w:pPr>
        <w:spacing w:after="120" w:line="240" w:lineRule="auto"/>
        <w:rPr>
          <w:rFonts w:ascii="Arial" w:hAnsi="Arial" w:cs="Arial"/>
          <w:b/>
          <w:i/>
          <w:sz w:val="28"/>
        </w:rPr>
      </w:pPr>
      <w:r>
        <w:rPr>
          <w:rFonts w:ascii="Arial" w:hAnsi="Arial" w:cs="Arial"/>
          <w:b/>
          <w:i/>
          <w:sz w:val="28"/>
        </w:rPr>
        <w:t>Some of the tools in this toolkit require the use of Microsoft Excel macros (Visual Basic for Applications, or VBA) to display instructions. VBA does not work with Apples ‘Numbers’ software.</w:t>
      </w:r>
      <w:r w:rsidRPr="00B705D2">
        <w:rPr>
          <w:rFonts w:ascii="Arial" w:hAnsi="Arial" w:cs="Arial"/>
          <w:b/>
          <w:i/>
          <w:sz w:val="28"/>
        </w:rPr>
        <w:t xml:space="preserve"> </w:t>
      </w:r>
    </w:p>
    <w:p w14:paraId="2D381801" w14:textId="23BF4DFE" w:rsidR="00D01C1F" w:rsidRPr="00C415B5" w:rsidRDefault="00B705D2" w:rsidP="00C415B5">
      <w:pPr>
        <w:spacing w:after="120" w:line="240" w:lineRule="auto"/>
        <w:rPr>
          <w:rFonts w:ascii="Arial" w:hAnsi="Arial" w:cs="Arial"/>
          <w:b/>
          <w:i/>
          <w:sz w:val="28"/>
        </w:rPr>
      </w:pPr>
      <w:r w:rsidRPr="00C415B5">
        <w:rPr>
          <w:rFonts w:ascii="Arial" w:hAnsi="Arial" w:cs="Arial"/>
          <w:b/>
          <w:i/>
          <w:sz w:val="28"/>
        </w:rPr>
        <w:t xml:space="preserve">The </w:t>
      </w:r>
      <w:r>
        <w:rPr>
          <w:rFonts w:ascii="Arial" w:hAnsi="Arial" w:cs="Arial"/>
          <w:b/>
          <w:i/>
          <w:sz w:val="28"/>
        </w:rPr>
        <w:t>files</w:t>
      </w:r>
      <w:r w:rsidRPr="00C415B5">
        <w:rPr>
          <w:rFonts w:ascii="Arial" w:hAnsi="Arial" w:cs="Arial"/>
          <w:b/>
          <w:i/>
          <w:sz w:val="28"/>
        </w:rPr>
        <w:t xml:space="preserve"> in this toolkit include the</w:t>
      </w:r>
      <w:r>
        <w:rPr>
          <w:rFonts w:ascii="Arial" w:hAnsi="Arial" w:cs="Arial"/>
          <w:b/>
          <w:i/>
          <w:sz w:val="28"/>
        </w:rPr>
        <w:t xml:space="preserve"> following</w:t>
      </w:r>
      <w:r w:rsidRPr="00C415B5">
        <w:rPr>
          <w:rFonts w:ascii="Arial" w:hAnsi="Arial" w:cs="Arial"/>
          <w:b/>
          <w:i/>
          <w:sz w:val="28"/>
        </w:rPr>
        <w:t xml:space="preserve"> workbooks</w:t>
      </w:r>
      <w:r>
        <w:rPr>
          <w:rFonts w:ascii="Arial" w:hAnsi="Arial" w:cs="Arial"/>
          <w:b/>
          <w:i/>
          <w:sz w:val="28"/>
        </w:rPr>
        <w:t>:</w:t>
      </w:r>
    </w:p>
    <w:p w14:paraId="430EB7C4" w14:textId="1BD8C618" w:rsidR="00C415B5" w:rsidRDefault="00C415B5" w:rsidP="00C415B5">
      <w:pPr>
        <w:spacing w:after="120" w:line="240" w:lineRule="auto"/>
        <w:rPr>
          <w:rFonts w:ascii="Arial" w:hAnsi="Arial" w:cs="Arial"/>
          <w:sz w:val="24"/>
        </w:rPr>
      </w:pPr>
      <w:r>
        <w:rPr>
          <w:rFonts w:ascii="Arial" w:hAnsi="Arial" w:cs="Arial"/>
          <w:sz w:val="24"/>
        </w:rPr>
        <w:t>01-finance-concepts-and-tools</w:t>
      </w:r>
      <w:r w:rsidR="00197E7D">
        <w:rPr>
          <w:rFonts w:ascii="Arial" w:hAnsi="Arial" w:cs="Arial"/>
          <w:sz w:val="24"/>
        </w:rPr>
        <w:t>.xlsx</w:t>
      </w:r>
    </w:p>
    <w:p w14:paraId="24126FFC" w14:textId="77777777" w:rsidR="00C415B5" w:rsidRPr="00C415B5" w:rsidRDefault="00C415B5" w:rsidP="00C415B5">
      <w:pPr>
        <w:numPr>
          <w:ilvl w:val="1"/>
          <w:numId w:val="3"/>
        </w:numPr>
        <w:tabs>
          <w:tab w:val="clear" w:pos="1440"/>
        </w:tabs>
        <w:spacing w:after="120" w:line="240" w:lineRule="auto"/>
        <w:ind w:left="720"/>
        <w:rPr>
          <w:rFonts w:ascii="Arial" w:hAnsi="Arial" w:cs="Arial"/>
          <w:sz w:val="24"/>
        </w:rPr>
      </w:pPr>
      <w:r w:rsidRPr="00C415B5">
        <w:rPr>
          <w:rFonts w:ascii="Arial" w:hAnsi="Arial" w:cs="Arial"/>
          <w:sz w:val="24"/>
        </w:rPr>
        <w:t>THE RULES: designed to help financial managers adopt a winning financial philosophy.</w:t>
      </w:r>
    </w:p>
    <w:p w14:paraId="725EEBE3" w14:textId="74E26C6E" w:rsidR="00C415B5" w:rsidRPr="00C415B5" w:rsidRDefault="00C415B5" w:rsidP="00C415B5">
      <w:pPr>
        <w:numPr>
          <w:ilvl w:val="1"/>
          <w:numId w:val="3"/>
        </w:numPr>
        <w:tabs>
          <w:tab w:val="clear" w:pos="1440"/>
        </w:tabs>
        <w:spacing w:after="120" w:line="240" w:lineRule="auto"/>
        <w:ind w:left="720"/>
        <w:rPr>
          <w:rFonts w:ascii="Arial" w:hAnsi="Arial" w:cs="Arial"/>
          <w:sz w:val="24"/>
        </w:rPr>
      </w:pPr>
      <w:r w:rsidRPr="00C415B5">
        <w:rPr>
          <w:rFonts w:ascii="Arial" w:hAnsi="Arial" w:cs="Arial"/>
          <w:sz w:val="24"/>
        </w:rPr>
        <w:t>FINANCIAL STATEMENT PRIMER: to ensure sufficient financial literacy</w:t>
      </w:r>
      <w:r>
        <w:rPr>
          <w:rFonts w:ascii="Arial" w:hAnsi="Arial" w:cs="Arial"/>
          <w:sz w:val="24"/>
        </w:rPr>
        <w:t>, includes a schematic of the statements, description of cash flow activities, a description of ratios used in finance, and an overview of the Chart of Accounts.</w:t>
      </w:r>
    </w:p>
    <w:p w14:paraId="3E8C5F66" w14:textId="77777777" w:rsidR="00C415B5" w:rsidRPr="00C415B5" w:rsidRDefault="00C415B5" w:rsidP="00C415B5">
      <w:pPr>
        <w:numPr>
          <w:ilvl w:val="1"/>
          <w:numId w:val="3"/>
        </w:numPr>
        <w:tabs>
          <w:tab w:val="clear" w:pos="1440"/>
        </w:tabs>
        <w:spacing w:after="120" w:line="240" w:lineRule="auto"/>
        <w:ind w:left="720"/>
        <w:rPr>
          <w:rFonts w:ascii="Arial" w:hAnsi="Arial" w:cs="Arial"/>
          <w:sz w:val="24"/>
        </w:rPr>
      </w:pPr>
      <w:r w:rsidRPr="00C415B5">
        <w:rPr>
          <w:rFonts w:ascii="Arial" w:hAnsi="Arial" w:cs="Arial"/>
          <w:sz w:val="24"/>
        </w:rPr>
        <w:t>CHART OF ACCOUNTS: To show how financial books are organized.</w:t>
      </w:r>
    </w:p>
    <w:p w14:paraId="2A349051" w14:textId="2D66B445" w:rsidR="00C415B5" w:rsidRPr="00C415B5" w:rsidRDefault="00C415B5" w:rsidP="00C415B5">
      <w:pPr>
        <w:numPr>
          <w:ilvl w:val="1"/>
          <w:numId w:val="3"/>
        </w:numPr>
        <w:tabs>
          <w:tab w:val="clear" w:pos="1440"/>
        </w:tabs>
        <w:spacing w:after="120" w:line="240" w:lineRule="auto"/>
        <w:ind w:left="720"/>
        <w:rPr>
          <w:rFonts w:ascii="Arial" w:hAnsi="Arial" w:cs="Arial"/>
          <w:sz w:val="24"/>
        </w:rPr>
      </w:pPr>
      <w:r w:rsidRPr="00C415B5">
        <w:rPr>
          <w:rFonts w:ascii="Arial" w:hAnsi="Arial" w:cs="Arial"/>
          <w:sz w:val="24"/>
        </w:rPr>
        <w:t>BREAKEVEN: to help product managers think about how many units they need to sell</w:t>
      </w:r>
      <w:r>
        <w:rPr>
          <w:rFonts w:ascii="Arial" w:hAnsi="Arial" w:cs="Arial"/>
          <w:sz w:val="24"/>
        </w:rPr>
        <w:t xml:space="preserve"> to avoid losing money</w:t>
      </w:r>
      <w:r w:rsidRPr="00C415B5">
        <w:rPr>
          <w:rFonts w:ascii="Arial" w:hAnsi="Arial" w:cs="Arial"/>
          <w:sz w:val="24"/>
        </w:rPr>
        <w:t>.</w:t>
      </w:r>
    </w:p>
    <w:p w14:paraId="24A6F467" w14:textId="7154F92F" w:rsidR="00197E7D" w:rsidRPr="00197E7D" w:rsidRDefault="00C415B5" w:rsidP="00C415B5">
      <w:pPr>
        <w:numPr>
          <w:ilvl w:val="1"/>
          <w:numId w:val="3"/>
        </w:numPr>
        <w:tabs>
          <w:tab w:val="clear" w:pos="1440"/>
        </w:tabs>
        <w:spacing w:after="120" w:line="240" w:lineRule="auto"/>
        <w:ind w:left="720"/>
        <w:rPr>
          <w:rFonts w:ascii="Arial" w:hAnsi="Arial" w:cs="Arial"/>
          <w:sz w:val="24"/>
        </w:rPr>
      </w:pPr>
      <w:r w:rsidRPr="00C415B5">
        <w:rPr>
          <w:rFonts w:ascii="Arial" w:hAnsi="Arial" w:cs="Arial"/>
          <w:sz w:val="24"/>
        </w:rPr>
        <w:t>START-UP FINANCIALS: to help create investor and bank ready statements.</w:t>
      </w:r>
      <w:r>
        <w:rPr>
          <w:rFonts w:ascii="Arial" w:hAnsi="Arial" w:cs="Arial"/>
          <w:sz w:val="24"/>
        </w:rPr>
        <w:t xml:space="preserve"> This is an exceptionally powerful and useful tool for evaluating new business opportunities.</w:t>
      </w:r>
    </w:p>
    <w:p w14:paraId="51AC629F" w14:textId="77777777" w:rsidR="00197E7D" w:rsidRDefault="00197E7D" w:rsidP="00197E7D">
      <w:pPr>
        <w:spacing w:after="120" w:line="240" w:lineRule="auto"/>
        <w:rPr>
          <w:rFonts w:ascii="Arial" w:hAnsi="Arial" w:cs="Arial"/>
          <w:sz w:val="24"/>
        </w:rPr>
      </w:pPr>
      <w:r>
        <w:rPr>
          <w:rFonts w:ascii="Arial" w:hAnsi="Arial" w:cs="Arial"/>
          <w:sz w:val="24"/>
        </w:rPr>
        <w:t>02-business-cash-xlsx</w:t>
      </w:r>
    </w:p>
    <w:p w14:paraId="33FAE89D" w14:textId="7D3927E0" w:rsidR="00197E7D" w:rsidRDefault="00197E7D" w:rsidP="00197E7D">
      <w:pPr>
        <w:spacing w:after="120" w:line="240" w:lineRule="auto"/>
        <w:ind w:left="720"/>
        <w:rPr>
          <w:rFonts w:ascii="Arial" w:hAnsi="Arial" w:cs="Arial"/>
          <w:sz w:val="24"/>
        </w:rPr>
      </w:pPr>
      <w:r w:rsidRPr="00197E7D">
        <w:rPr>
          <w:rFonts w:ascii="Arial" w:hAnsi="Arial" w:cs="Arial"/>
          <w:sz w:val="24"/>
        </w:rPr>
        <w:t>From time to time you may need a rough estimate of how much cash you will need, where it will come from, and when. For example, you may need a cash plan when sales dry up, or you have an opportunity to expand. You will definitely need to understand your cash situation before entering a new entrepreneurial business or product line.</w:t>
      </w:r>
      <w:r>
        <w:rPr>
          <w:rFonts w:ascii="Arial" w:hAnsi="Arial" w:cs="Arial"/>
          <w:sz w:val="24"/>
        </w:rPr>
        <w:t xml:space="preserve"> This workbook contains forms to create a solid cash plan.</w:t>
      </w:r>
    </w:p>
    <w:p w14:paraId="4C172FFC" w14:textId="3D45E6EC" w:rsidR="00414464" w:rsidRPr="00C415B5" w:rsidRDefault="00414464" w:rsidP="00414464">
      <w:pPr>
        <w:spacing w:after="120" w:line="240" w:lineRule="auto"/>
        <w:rPr>
          <w:rFonts w:ascii="Arial" w:hAnsi="Arial" w:cs="Arial"/>
          <w:sz w:val="24"/>
        </w:rPr>
      </w:pPr>
      <w:r>
        <w:rPr>
          <w:rFonts w:ascii="Arial" w:hAnsi="Arial" w:cs="Arial"/>
          <w:sz w:val="24"/>
        </w:rPr>
        <w:t>03-</w:t>
      </w:r>
      <w:r w:rsidR="00B705D2">
        <w:rPr>
          <w:rFonts w:ascii="Arial" w:hAnsi="Arial" w:cs="Arial"/>
          <w:sz w:val="24"/>
        </w:rPr>
        <w:t>tools-templates</w:t>
      </w:r>
      <w:r>
        <w:rPr>
          <w:rFonts w:ascii="Arial" w:hAnsi="Arial" w:cs="Arial"/>
          <w:sz w:val="24"/>
        </w:rPr>
        <w:t xml:space="preserve">.xlsx – </w:t>
      </w:r>
      <w:r w:rsidRPr="00414464">
        <w:rPr>
          <w:rFonts w:ascii="Arial" w:hAnsi="Arial" w:cs="Arial"/>
          <w:b/>
          <w:i/>
          <w:sz w:val="24"/>
          <w:u w:val="single"/>
        </w:rPr>
        <w:t>on opening, you must enable macros to use this tool</w:t>
      </w:r>
    </w:p>
    <w:p w14:paraId="05DD9478" w14:textId="4D9AB85F" w:rsidR="00414464" w:rsidRDefault="00414464" w:rsidP="00414464">
      <w:pPr>
        <w:spacing w:after="120" w:line="240" w:lineRule="auto"/>
        <w:ind w:left="720"/>
        <w:rPr>
          <w:rFonts w:ascii="Arial" w:hAnsi="Arial"/>
          <w:color w:val="000000"/>
          <w:sz w:val="24"/>
        </w:rPr>
      </w:pPr>
      <w:r w:rsidRPr="00414464">
        <w:rPr>
          <w:rFonts w:ascii="Arial" w:hAnsi="Arial"/>
          <w:color w:val="000000"/>
          <w:sz w:val="24"/>
        </w:rPr>
        <w:t>Model:  depicts the structure of a model using Excel.</w:t>
      </w:r>
    </w:p>
    <w:p w14:paraId="439FF10C" w14:textId="75031EF4"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Executive Highlights: illustrates the kind of information commonly prepared for high-level, busy people.</w:t>
      </w:r>
    </w:p>
    <w:p w14:paraId="13C77499" w14:textId="51C09B26"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ROIC:  depicts the 'Dupont' chart which structures financial data for better focus.</w:t>
      </w:r>
    </w:p>
    <w:p w14:paraId="650CE19C" w14:textId="1FA8D9CB"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Payback Curve:  shows a clear picture of investment cash flow over time. (This is also used in the Business Case and In-Out Source tool.)</w:t>
      </w:r>
    </w:p>
    <w:p w14:paraId="45FD40B9" w14:textId="2D1E68C7"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Shareholder Value:  depicts a method of evaluating the components of business that drive value for investors.</w:t>
      </w:r>
    </w:p>
    <w:p w14:paraId="6950F251" w14:textId="1513C1E6"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Currency Combination:  offers an approach to combining diverse foreign currencies in financial documents.</w:t>
      </w:r>
    </w:p>
    <w:p w14:paraId="1C83CD3A" w14:textId="69CF35E0"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Activity Based Costing:  provides an approach to evaluating product pricing when cost drivers may not be tracked accurately.</w:t>
      </w:r>
    </w:p>
    <w:p w14:paraId="4D52D042" w14:textId="170C2E19"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lastRenderedPageBreak/>
        <w:t>Price Sensitivity:  suggests a method of evaluating whether pricing is optimal - not too high to drive away too many customers, not low enough to reduce margins too significantly.</w:t>
      </w:r>
    </w:p>
    <w:p w14:paraId="49512064" w14:textId="63F1E875"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Economic Order Quantity:  shows the formula for determining the optimum number of items to order to keep the production line operating or the sales pipeline full.</w:t>
      </w:r>
    </w:p>
    <w:p w14:paraId="526FC744" w14:textId="79D62A5B"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Constant Investment: provides the value of a constant investment at a constant interest rate at the end of any period during the life of the investment.</w:t>
      </w:r>
    </w:p>
    <w:p w14:paraId="2823E676" w14:textId="46836DE7"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Mortgage Balance:  provides the remaining balance and total interest paid at the end of any period during the life of the mortgage.</w:t>
      </w:r>
    </w:p>
    <w:p w14:paraId="3B1C212B" w14:textId="47FD2D1E" w:rsidR="00414464" w:rsidRPr="00B705D2" w:rsidRDefault="00414464" w:rsidP="00414464">
      <w:pPr>
        <w:spacing w:after="120" w:line="240" w:lineRule="auto"/>
        <w:ind w:left="720"/>
        <w:rPr>
          <w:rFonts w:ascii="Arial" w:hAnsi="Arial"/>
          <w:color w:val="000000"/>
          <w:sz w:val="24"/>
        </w:rPr>
      </w:pPr>
      <w:r w:rsidRPr="00B705D2">
        <w:rPr>
          <w:rFonts w:ascii="Arial" w:hAnsi="Arial"/>
          <w:color w:val="000000"/>
          <w:sz w:val="24"/>
        </w:rPr>
        <w:t>Real Property Profit:  provides a rough estimate of a real estate investment, for initial planning purposes.</w:t>
      </w:r>
    </w:p>
    <w:p w14:paraId="75320C73" w14:textId="00CED66C" w:rsidR="00B705D2" w:rsidRPr="00B705D2" w:rsidRDefault="00B705D2" w:rsidP="00414464">
      <w:pPr>
        <w:spacing w:after="120" w:line="240" w:lineRule="auto"/>
        <w:ind w:left="720"/>
        <w:rPr>
          <w:rFonts w:ascii="Arial" w:hAnsi="Arial" w:cs="Arial"/>
          <w:sz w:val="32"/>
        </w:rPr>
      </w:pPr>
      <w:r w:rsidRPr="00B705D2">
        <w:rPr>
          <w:rFonts w:ascii="Arial" w:hAnsi="Arial"/>
          <w:color w:val="000000"/>
          <w:sz w:val="24"/>
        </w:rPr>
        <w:t>Glossary:  a comprehensive listing and definitions of financial terms. This glossary is included in each model that requires macros.</w:t>
      </w:r>
    </w:p>
    <w:p w14:paraId="752537B6" w14:textId="393DCB0D" w:rsidR="00C415B5" w:rsidRPr="00C415B5" w:rsidRDefault="00C415B5" w:rsidP="00C415B5">
      <w:pPr>
        <w:spacing w:after="120" w:line="240" w:lineRule="auto"/>
        <w:rPr>
          <w:rFonts w:ascii="Arial" w:hAnsi="Arial" w:cs="Arial"/>
          <w:sz w:val="24"/>
        </w:rPr>
      </w:pPr>
      <w:r>
        <w:rPr>
          <w:rFonts w:ascii="Arial" w:hAnsi="Arial" w:cs="Arial"/>
          <w:sz w:val="24"/>
        </w:rPr>
        <w:t>0</w:t>
      </w:r>
      <w:r w:rsidR="00414464">
        <w:rPr>
          <w:rFonts w:ascii="Arial" w:hAnsi="Arial" w:cs="Arial"/>
          <w:sz w:val="24"/>
        </w:rPr>
        <w:t>4</w:t>
      </w:r>
      <w:r>
        <w:rPr>
          <w:rFonts w:ascii="Arial" w:hAnsi="Arial" w:cs="Arial"/>
          <w:sz w:val="24"/>
        </w:rPr>
        <w:t>-business-case.</w:t>
      </w:r>
      <w:r w:rsidR="00197E7D">
        <w:rPr>
          <w:rFonts w:ascii="Arial" w:hAnsi="Arial" w:cs="Arial"/>
          <w:sz w:val="24"/>
        </w:rPr>
        <w:t xml:space="preserve">xlsx – </w:t>
      </w:r>
      <w:r w:rsidR="00197E7D" w:rsidRPr="00414464">
        <w:rPr>
          <w:rFonts w:ascii="Arial" w:hAnsi="Arial" w:cs="Arial"/>
          <w:b/>
          <w:i/>
          <w:sz w:val="24"/>
          <w:u w:val="single"/>
        </w:rPr>
        <w:t>on opening, you must enable macros to use this tool</w:t>
      </w:r>
    </w:p>
    <w:p w14:paraId="40F30961" w14:textId="77777777" w:rsidR="00197E7D" w:rsidRPr="00197E7D" w:rsidRDefault="00197E7D" w:rsidP="00197E7D">
      <w:pPr>
        <w:spacing w:after="120" w:line="240" w:lineRule="auto"/>
        <w:ind w:left="720"/>
        <w:rPr>
          <w:rFonts w:ascii="Arial" w:hAnsi="Arial" w:cs="Arial"/>
          <w:sz w:val="24"/>
        </w:rPr>
      </w:pPr>
      <w:r w:rsidRPr="00197E7D">
        <w:rPr>
          <w:rFonts w:ascii="Arial" w:hAnsi="Arial" w:cs="Arial"/>
          <w:sz w:val="24"/>
        </w:rPr>
        <w:t>There are many circumstances in business that require a business analysis, a justification for making or refusing to make an investment. A significant part of that case is financial:</w:t>
      </w:r>
    </w:p>
    <w:p w14:paraId="46BBB4AA" w14:textId="77777777" w:rsidR="00197E7D" w:rsidRPr="00197E7D" w:rsidRDefault="00197E7D" w:rsidP="00197E7D">
      <w:pPr>
        <w:numPr>
          <w:ilvl w:val="0"/>
          <w:numId w:val="4"/>
        </w:numPr>
        <w:tabs>
          <w:tab w:val="clear" w:pos="720"/>
        </w:tabs>
        <w:spacing w:after="120" w:line="240" w:lineRule="auto"/>
        <w:ind w:left="1080"/>
        <w:rPr>
          <w:rFonts w:ascii="Arial" w:hAnsi="Arial" w:cs="Arial"/>
          <w:sz w:val="24"/>
        </w:rPr>
      </w:pPr>
      <w:r w:rsidRPr="00197E7D">
        <w:rPr>
          <w:rFonts w:ascii="Arial" w:hAnsi="Arial" w:cs="Arial"/>
          <w:sz w:val="24"/>
        </w:rPr>
        <w:t>Can we afford to make the investment?</w:t>
      </w:r>
    </w:p>
    <w:p w14:paraId="2A0EC336" w14:textId="77777777" w:rsidR="00197E7D" w:rsidRPr="00197E7D" w:rsidRDefault="00197E7D" w:rsidP="00197E7D">
      <w:pPr>
        <w:numPr>
          <w:ilvl w:val="0"/>
          <w:numId w:val="4"/>
        </w:numPr>
        <w:tabs>
          <w:tab w:val="clear" w:pos="720"/>
        </w:tabs>
        <w:spacing w:after="120" w:line="240" w:lineRule="auto"/>
        <w:ind w:left="1080"/>
        <w:rPr>
          <w:rFonts w:ascii="Arial" w:hAnsi="Arial" w:cs="Arial"/>
          <w:sz w:val="24"/>
        </w:rPr>
      </w:pPr>
      <w:r w:rsidRPr="00197E7D">
        <w:rPr>
          <w:rFonts w:ascii="Arial" w:hAnsi="Arial" w:cs="Arial"/>
          <w:sz w:val="24"/>
        </w:rPr>
        <w:t>Will we get our money back? And more?</w:t>
      </w:r>
    </w:p>
    <w:p w14:paraId="263F1079" w14:textId="4AD3219C" w:rsidR="00197E7D" w:rsidRDefault="00197E7D" w:rsidP="00197E7D">
      <w:pPr>
        <w:spacing w:after="120" w:line="240" w:lineRule="auto"/>
        <w:ind w:left="720"/>
        <w:rPr>
          <w:rFonts w:ascii="Arial" w:hAnsi="Arial" w:cs="Arial"/>
          <w:sz w:val="24"/>
        </w:rPr>
      </w:pPr>
      <w:r>
        <w:rPr>
          <w:rFonts w:ascii="Arial" w:hAnsi="Arial" w:cs="Arial"/>
          <w:sz w:val="24"/>
        </w:rPr>
        <w:t>This workbook walks you through a complete methodology for creating bullet-proof business cases.</w:t>
      </w:r>
    </w:p>
    <w:p w14:paraId="7EFD226F" w14:textId="7E3F5E57" w:rsidR="00414464" w:rsidRPr="00C415B5" w:rsidRDefault="00414464" w:rsidP="00414464">
      <w:pPr>
        <w:spacing w:after="120" w:line="240" w:lineRule="auto"/>
        <w:rPr>
          <w:rFonts w:ascii="Arial" w:hAnsi="Arial" w:cs="Arial"/>
          <w:sz w:val="24"/>
        </w:rPr>
      </w:pPr>
      <w:r>
        <w:rPr>
          <w:rFonts w:ascii="Arial" w:hAnsi="Arial" w:cs="Arial"/>
          <w:sz w:val="24"/>
        </w:rPr>
        <w:t xml:space="preserve">05-in-out-source.xlsx – </w:t>
      </w:r>
      <w:r w:rsidRPr="00414464">
        <w:rPr>
          <w:rFonts w:ascii="Arial" w:hAnsi="Arial" w:cs="Arial"/>
          <w:b/>
          <w:i/>
          <w:sz w:val="24"/>
          <w:u w:val="single"/>
        </w:rPr>
        <w:t>on opening, you must enable macros to use this tool</w:t>
      </w:r>
    </w:p>
    <w:p w14:paraId="3FA9F0DB" w14:textId="22C8DBE3" w:rsidR="00B705D2" w:rsidRPr="00B705D2" w:rsidRDefault="00B705D2" w:rsidP="00B705D2">
      <w:pPr>
        <w:spacing w:after="120" w:line="240" w:lineRule="auto"/>
        <w:ind w:left="720"/>
        <w:rPr>
          <w:rFonts w:ascii="Arial" w:hAnsi="Arial" w:cs="Arial"/>
          <w:sz w:val="24"/>
        </w:rPr>
      </w:pPr>
      <w:r>
        <w:rPr>
          <w:rFonts w:ascii="Arial" w:hAnsi="Arial" w:cs="Arial"/>
          <w:sz w:val="24"/>
        </w:rPr>
        <w:t>The</w:t>
      </w:r>
      <w:r w:rsidRPr="00B705D2">
        <w:rPr>
          <w:rFonts w:ascii="Arial" w:hAnsi="Arial" w:cs="Arial"/>
          <w:sz w:val="24"/>
        </w:rPr>
        <w:t xml:space="preserve"> Insource/Outsource tool is designed to quickly generate return on investment information related to Insourcing (in-house production of goods or services currently acquired outside) or Outsourcing (purchasing externally goods or services currently provided in-house).</w:t>
      </w:r>
    </w:p>
    <w:p w14:paraId="20BD4321" w14:textId="0EA86584" w:rsidR="00197E7D" w:rsidRDefault="00B705D2" w:rsidP="00B705D2">
      <w:pPr>
        <w:spacing w:after="120" w:line="240" w:lineRule="auto"/>
        <w:ind w:left="720"/>
        <w:rPr>
          <w:rFonts w:ascii="Arial" w:hAnsi="Arial" w:cs="Arial"/>
          <w:sz w:val="24"/>
        </w:rPr>
      </w:pPr>
      <w:r w:rsidRPr="00B705D2">
        <w:rPr>
          <w:rFonts w:ascii="Arial" w:hAnsi="Arial" w:cs="Arial"/>
          <w:sz w:val="24"/>
        </w:rPr>
        <w:t>It also shows the impact on various lines of the Income Statement and Balance Sheet, based on inputs about the type of expenses and assets involved.</w:t>
      </w:r>
    </w:p>
    <w:p w14:paraId="260EAC73" w14:textId="55ED3704" w:rsidR="00C415B5" w:rsidRDefault="00C47ABF" w:rsidP="00C415B5">
      <w:pPr>
        <w:spacing w:after="120" w:line="240" w:lineRule="auto"/>
        <w:rPr>
          <w:rFonts w:ascii="Arial" w:hAnsi="Arial" w:cs="Arial"/>
          <w:sz w:val="24"/>
        </w:rPr>
      </w:pPr>
      <w:r>
        <w:rPr>
          <w:rFonts w:ascii="Arial" w:hAnsi="Arial" w:cs="Arial"/>
          <w:sz w:val="24"/>
        </w:rPr>
        <w:t>0</w:t>
      </w:r>
      <w:r w:rsidR="00414464">
        <w:rPr>
          <w:rFonts w:ascii="Arial" w:hAnsi="Arial" w:cs="Arial"/>
          <w:sz w:val="24"/>
        </w:rPr>
        <w:t>6</w:t>
      </w:r>
      <w:r>
        <w:rPr>
          <w:rFonts w:ascii="Arial" w:hAnsi="Arial" w:cs="Arial"/>
          <w:sz w:val="24"/>
        </w:rPr>
        <w:t>-</w:t>
      </w:r>
      <w:r w:rsidR="00414464">
        <w:rPr>
          <w:rFonts w:ascii="Arial" w:hAnsi="Arial" w:cs="Arial"/>
          <w:sz w:val="24"/>
        </w:rPr>
        <w:t>thruput-calculator.xlsx</w:t>
      </w:r>
    </w:p>
    <w:p w14:paraId="144BF562" w14:textId="77777777" w:rsidR="00B705D2" w:rsidRPr="00B705D2" w:rsidRDefault="00B705D2" w:rsidP="00B705D2">
      <w:pPr>
        <w:spacing w:after="120" w:line="240" w:lineRule="auto"/>
        <w:ind w:left="720"/>
        <w:rPr>
          <w:rFonts w:ascii="Arial" w:hAnsi="Arial" w:cs="Arial"/>
          <w:sz w:val="24"/>
        </w:rPr>
      </w:pPr>
      <w:r w:rsidRPr="00B705D2">
        <w:rPr>
          <w:rFonts w:ascii="Arial" w:hAnsi="Arial" w:cs="Arial"/>
          <w:sz w:val="24"/>
        </w:rPr>
        <w:t xml:space="preserve">This tool will help determine the potential for profit improvement from increased throughput and/or yield, assuming these improvements can be attained without driving new cost into the ongoing operations.  </w:t>
      </w:r>
    </w:p>
    <w:p w14:paraId="41116E45" w14:textId="77777777" w:rsidR="00B705D2" w:rsidRPr="00B705D2" w:rsidRDefault="00B705D2" w:rsidP="00B705D2">
      <w:pPr>
        <w:spacing w:after="120" w:line="240" w:lineRule="auto"/>
        <w:ind w:left="720"/>
        <w:rPr>
          <w:rFonts w:ascii="Arial" w:hAnsi="Arial" w:cs="Arial"/>
          <w:sz w:val="24"/>
        </w:rPr>
      </w:pPr>
      <w:r w:rsidRPr="00B705D2">
        <w:rPr>
          <w:rFonts w:ascii="Arial" w:hAnsi="Arial" w:cs="Arial"/>
          <w:sz w:val="24"/>
        </w:rPr>
        <w:t>Any investments required to achieve these improvements are not considered here - this is simply a view of the benefit side of a throughput improvement.</w:t>
      </w:r>
    </w:p>
    <w:p w14:paraId="54C01359" w14:textId="77777777" w:rsidR="00B705D2" w:rsidRPr="00B705D2" w:rsidRDefault="00B705D2" w:rsidP="00B705D2">
      <w:pPr>
        <w:spacing w:after="120" w:line="240" w:lineRule="auto"/>
        <w:ind w:left="720"/>
        <w:rPr>
          <w:rFonts w:ascii="Arial" w:hAnsi="Arial" w:cs="Arial"/>
          <w:sz w:val="24"/>
        </w:rPr>
      </w:pPr>
      <w:r w:rsidRPr="00B705D2">
        <w:rPr>
          <w:rFonts w:ascii="Arial" w:hAnsi="Arial" w:cs="Arial"/>
          <w:sz w:val="24"/>
        </w:rPr>
        <w:t>Based on marketing constraints, it also shows whether the improvement will be limited to a cost reduction or limited only by the potential for salable product.</w:t>
      </w:r>
    </w:p>
    <w:p w14:paraId="6D4B2875" w14:textId="77777777" w:rsidR="00B705D2" w:rsidRPr="00C415B5" w:rsidRDefault="00B705D2" w:rsidP="00C415B5">
      <w:pPr>
        <w:spacing w:after="120" w:line="240" w:lineRule="auto"/>
        <w:rPr>
          <w:rFonts w:ascii="Arial" w:hAnsi="Arial" w:cs="Arial"/>
          <w:sz w:val="24"/>
        </w:rPr>
      </w:pPr>
    </w:p>
    <w:p w14:paraId="3EEA397C" w14:textId="326CACCC" w:rsidR="00FA16E1" w:rsidRDefault="00FA16E1" w:rsidP="00FA16E1">
      <w:pPr>
        <w:spacing w:after="120" w:line="240" w:lineRule="auto"/>
        <w:rPr>
          <w:rFonts w:ascii="Arial" w:hAnsi="Arial" w:cs="Arial"/>
          <w:sz w:val="24"/>
        </w:rPr>
      </w:pPr>
      <w:r>
        <w:rPr>
          <w:rFonts w:ascii="Arial" w:hAnsi="Arial" w:cs="Arial"/>
          <w:sz w:val="24"/>
        </w:rPr>
        <w:lastRenderedPageBreak/>
        <w:t>0</w:t>
      </w:r>
      <w:r>
        <w:rPr>
          <w:rFonts w:ascii="Arial" w:hAnsi="Arial" w:cs="Arial"/>
          <w:sz w:val="24"/>
        </w:rPr>
        <w:t>7</w:t>
      </w:r>
      <w:r>
        <w:rPr>
          <w:rFonts w:ascii="Arial" w:hAnsi="Arial" w:cs="Arial"/>
          <w:sz w:val="24"/>
        </w:rPr>
        <w:t>-</w:t>
      </w:r>
      <w:r>
        <w:rPr>
          <w:rFonts w:ascii="Arial" w:hAnsi="Arial" w:cs="Arial"/>
          <w:sz w:val="24"/>
        </w:rPr>
        <w:t>combine-financials</w:t>
      </w:r>
      <w:r>
        <w:rPr>
          <w:rFonts w:ascii="Arial" w:hAnsi="Arial" w:cs="Arial"/>
          <w:sz w:val="24"/>
        </w:rPr>
        <w:t>.xlsx</w:t>
      </w:r>
    </w:p>
    <w:p w14:paraId="45647CEE" w14:textId="73C99F96" w:rsidR="00C415B5" w:rsidRDefault="00FA16E1" w:rsidP="00FA16E1">
      <w:pPr>
        <w:spacing w:after="120" w:line="240" w:lineRule="auto"/>
        <w:ind w:left="720"/>
        <w:rPr>
          <w:rFonts w:ascii="Arial" w:hAnsi="Arial" w:cs="Arial"/>
          <w:b/>
          <w:i/>
        </w:rPr>
      </w:pPr>
      <w:r w:rsidRPr="00B705D2">
        <w:rPr>
          <w:rFonts w:ascii="Arial" w:hAnsi="Arial" w:cs="Arial"/>
          <w:sz w:val="24"/>
        </w:rPr>
        <w:t xml:space="preserve">This tool </w:t>
      </w:r>
      <w:r>
        <w:rPr>
          <w:rFonts w:ascii="Arial" w:hAnsi="Arial" w:cs="Arial"/>
          <w:sz w:val="24"/>
        </w:rPr>
        <w:t>creates financial statements and analysis formats for multiple divisions with multiple currencies, displayed in thousands, millions, and billions of the selected currency. It contains a number of simplifying ratios to automatically compute various accounts on the P&amp;L, Balance Sheet, and Cash Flow Statement.</w:t>
      </w:r>
    </w:p>
    <w:p w14:paraId="5BFDA971" w14:textId="77777777" w:rsidR="00D01C1F" w:rsidRDefault="00D01C1F" w:rsidP="00D01C1F">
      <w:pPr>
        <w:spacing w:after="0" w:line="240" w:lineRule="auto"/>
        <w:rPr>
          <w:rFonts w:ascii="Arial" w:hAnsi="Arial" w:cs="Arial"/>
          <w:b/>
          <w:i/>
        </w:rPr>
      </w:pPr>
    </w:p>
    <w:p w14:paraId="39C92D89" w14:textId="77777777" w:rsidR="00A16DAF" w:rsidRPr="00B05C0C" w:rsidRDefault="00A16DAF" w:rsidP="00701D49">
      <w:pPr>
        <w:rPr>
          <w:rFonts w:ascii="Arial" w:hAnsi="Arial" w:cs="Arial"/>
        </w:rPr>
      </w:pPr>
    </w:p>
    <w:sectPr w:rsidR="00A16DAF" w:rsidRPr="00B05C0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0787F" w14:textId="77777777" w:rsidR="00221569" w:rsidRDefault="00221569" w:rsidP="00B05C0C">
      <w:pPr>
        <w:spacing w:after="0" w:line="240" w:lineRule="auto"/>
      </w:pPr>
      <w:r>
        <w:separator/>
      </w:r>
    </w:p>
  </w:endnote>
  <w:endnote w:type="continuationSeparator" w:id="0">
    <w:p w14:paraId="00EC3A48" w14:textId="77777777" w:rsidR="00221569" w:rsidRDefault="00221569" w:rsidP="00B0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551BF" w14:textId="77777777" w:rsidR="00B705D2" w:rsidRDefault="00B705D2">
    <w:pPr>
      <w:pStyle w:val="Footer"/>
    </w:pPr>
    <w:r>
      <w:tab/>
    </w:r>
    <w:r>
      <w:tab/>
    </w:r>
    <w:r>
      <w:rPr>
        <w:noProof/>
      </w:rPr>
      <w:drawing>
        <wp:inline distT="0" distB="0" distL="0" distR="0" wp14:anchorId="256DB306" wp14:editId="7C79B568">
          <wp:extent cx="1168400" cy="480275"/>
          <wp:effectExtent l="0" t="0" r="0" b="2540"/>
          <wp:docPr id="2" name="Picture 2" descr="Macintosh HD:Users:davidconnaughton:Desktop:It IS Broke:Artwork:roi-blu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vidconnaughton:Desktop:It IS Broke:Artwork:roi-blu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480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1335B" w14:textId="77777777" w:rsidR="00221569" w:rsidRDefault="00221569" w:rsidP="00B05C0C">
      <w:pPr>
        <w:spacing w:after="0" w:line="240" w:lineRule="auto"/>
      </w:pPr>
      <w:r>
        <w:separator/>
      </w:r>
    </w:p>
  </w:footnote>
  <w:footnote w:type="continuationSeparator" w:id="0">
    <w:p w14:paraId="37AFE1AB" w14:textId="77777777" w:rsidR="00221569" w:rsidRDefault="00221569" w:rsidP="00B05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D3AB6" w14:textId="56C84FA0" w:rsidR="00B705D2" w:rsidRPr="00B05C0C" w:rsidRDefault="00AC20D8">
    <w:pPr>
      <w:pStyle w:val="Header"/>
      <w:rPr>
        <w:u w:val="single"/>
      </w:rPr>
    </w:pPr>
    <w:r>
      <w:rPr>
        <w:rFonts w:eastAsiaTheme="minorEastAsia"/>
        <w:noProof/>
        <w:sz w:val="24"/>
        <w:szCs w:val="24"/>
      </w:rPr>
      <mc:AlternateContent>
        <mc:Choice Requires="wps">
          <w:drawing>
            <wp:anchor distT="0" distB="0" distL="114300" distR="114300" simplePos="0" relativeHeight="251660288" behindDoc="0" locked="0" layoutInCell="1" allowOverlap="1" wp14:anchorId="5DA3A1A3" wp14:editId="26BEDC3A">
              <wp:simplePos x="0" y="0"/>
              <wp:positionH relativeFrom="column">
                <wp:posOffset>-114300</wp:posOffset>
              </wp:positionH>
              <wp:positionV relativeFrom="paragraph">
                <wp:posOffset>342900</wp:posOffset>
              </wp:positionV>
              <wp:extent cx="5829300" cy="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a:off x="0" y="0"/>
                        <a:ext cx="58293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5pt,27pt" to="450.05pt,2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" strokecolor="#4f81bd [3204]" strokeweight="2pt">
              <v:shadow on="t" opacity="24903f" mv:blur="40000f" origin=",.5" offset="0,20000emu"/>
            </v:line>
          </w:pict>
        </mc:Fallback>
      </mc:AlternateContent>
    </w:r>
    <w:r w:rsidR="00B705D2" w:rsidRPr="00B705D2">
      <w:rPr>
        <w:rFonts w:eastAsiaTheme="minorEastAsia"/>
        <w:noProof/>
        <w:sz w:val="24"/>
        <w:szCs w:val="24"/>
      </w:rPr>
      <mc:AlternateContent>
        <mc:Choice Requires="wps">
          <w:drawing>
            <wp:anchor distT="0" distB="0" distL="114300" distR="114300" simplePos="0" relativeHeight="251659264" behindDoc="0" locked="0" layoutInCell="1" allowOverlap="1" wp14:anchorId="0DE3DECA" wp14:editId="60F76BC2">
              <wp:simplePos x="0" y="0"/>
              <wp:positionH relativeFrom="column">
                <wp:posOffset>-114300</wp:posOffset>
              </wp:positionH>
              <wp:positionV relativeFrom="paragraph">
                <wp:posOffset>-228600</wp:posOffset>
              </wp:positionV>
              <wp:extent cx="4229100" cy="478790"/>
              <wp:effectExtent l="0" t="0" r="0" b="0"/>
              <wp:wrapNone/>
              <wp:docPr id="38" name="TextBox 37"/>
              <wp:cNvGraphicFramePr/>
              <a:graphic xmlns:a="http://schemas.openxmlformats.org/drawingml/2006/main">
                <a:graphicData uri="http://schemas.microsoft.com/office/word/2010/wordprocessingShape">
                  <wps:wsp>
                    <wps:cNvSpPr txBox="1"/>
                    <wps:spPr>
                      <a:xfrm>
                        <a:off x="0" y="0"/>
                        <a:ext cx="4229100" cy="478790"/>
                      </a:xfrm>
                      <a:prstGeom prst="rect">
                        <a:avLst/>
                      </a:prstGeom>
                      <a:noFill/>
                      <a:effectLst>
                        <a:outerShdw blurRad="50800" dist="38100" dir="2700000" algn="tl" rotWithShape="0">
                          <a:prstClr val="black">
                            <a:alpha val="40000"/>
                          </a:prstClr>
                        </a:outerShdw>
                      </a:effectLst>
                    </wps:spPr>
                    <wps:style>
                      <a:lnRef idx="0">
                        <a:scrgbClr r="0" g="0" b="0"/>
                      </a:lnRef>
                      <a:fillRef idx="0">
                        <a:scrgbClr r="0" g="0" b="0"/>
                      </a:fillRef>
                      <a:effectRef idx="0">
                        <a:scrgbClr r="0" g="0" b="0"/>
                      </a:effectRef>
                      <a:fontRef idx="minor">
                        <a:schemeClr val="tx1"/>
                      </a:fontRef>
                    </wps:style>
                    <wps:txbx>
                      <w:txbxContent>
                        <w:p w14:paraId="2AA2567A" w14:textId="431D5389" w:rsidR="00B705D2" w:rsidRPr="00B705D2" w:rsidRDefault="00B705D2" w:rsidP="00B705D2">
                          <w:pPr>
                            <w:pStyle w:val="NormalWeb"/>
                            <w:spacing w:before="0" w:beforeAutospacing="0" w:after="0" w:afterAutospacing="0"/>
                            <w:rPr>
                              <w:sz w:val="20"/>
                            </w:rPr>
                          </w:pPr>
                          <w:r w:rsidRPr="00B705D2">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19050" w14:cap="flat" w14:cmpd="sng" w14:algn="ctr">
                                <w14:solidFill>
                                  <w14:schemeClr w14:val="tx1"/>
                                </w14:solidFill>
                                <w14:prstDash w14:val="solid"/>
                                <w14:miter w14:lim="100000"/>
                              </w14:textOutline>
                            </w:rPr>
                            <w:t>Financial Tools</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Box 37" o:spid="_x0000_s1026" type="#_x0000_t202" style="position:absolute;margin-left:-8.95pt;margin-top:-17.95pt;width:333pt;height: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" filled="f" stroked="f">
              <v:shadow on="t" opacity="26214f" mv:blur="50800f" origin="-.5,-.5" offset="26941emu,26941emu"/>
              <v:textbox>
                <w:txbxContent>
                  <w:p w14:paraId="2AA2567A" w14:textId="431D5389" w:rsidR="00B705D2" w:rsidRPr="00B705D2" w:rsidRDefault="00B705D2" w:rsidP="00B705D2">
                    <w:pPr>
                      <w:pStyle w:val="NormalWeb"/>
                      <w:spacing w:before="0" w:beforeAutospacing="0" w:after="0" w:afterAutospacing="0"/>
                      <w:rPr>
                        <w:sz w:val="20"/>
                      </w:rPr>
                    </w:pPr>
                    <w:r w:rsidRPr="00B705D2">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19050" w14:cap="flat" w14:cmpd="sng" w14:algn="ctr">
                          <w14:solidFill>
                            <w14:schemeClr w14:val="tx1"/>
                          </w14:solidFill>
                          <w14:prstDash w14:val="solid"/>
                          <w14:miter w14:lim="100000"/>
                        </w14:textOutline>
                      </w:rPr>
                      <w:t>Financial Tools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21EF9"/>
    <w:multiLevelType w:val="hybridMultilevel"/>
    <w:tmpl w:val="F2F4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24084B"/>
    <w:multiLevelType w:val="hybridMultilevel"/>
    <w:tmpl w:val="9F948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EB6088"/>
    <w:multiLevelType w:val="hybridMultilevel"/>
    <w:tmpl w:val="03A41650"/>
    <w:lvl w:ilvl="0" w:tplc="453204E4">
      <w:start w:val="1"/>
      <w:numFmt w:val="bullet"/>
      <w:lvlText w:val="o"/>
      <w:lvlJc w:val="left"/>
      <w:pPr>
        <w:tabs>
          <w:tab w:val="num" w:pos="720"/>
        </w:tabs>
        <w:ind w:left="720" w:hanging="360"/>
      </w:pPr>
      <w:rPr>
        <w:rFonts w:ascii="Courier New" w:hAnsi="Courier New" w:hint="default"/>
      </w:rPr>
    </w:lvl>
    <w:lvl w:ilvl="1" w:tplc="009CD174" w:tentative="1">
      <w:start w:val="1"/>
      <w:numFmt w:val="bullet"/>
      <w:lvlText w:val="o"/>
      <w:lvlJc w:val="left"/>
      <w:pPr>
        <w:tabs>
          <w:tab w:val="num" w:pos="1440"/>
        </w:tabs>
        <w:ind w:left="1440" w:hanging="360"/>
      </w:pPr>
      <w:rPr>
        <w:rFonts w:ascii="Courier New" w:hAnsi="Courier New" w:hint="default"/>
      </w:rPr>
    </w:lvl>
    <w:lvl w:ilvl="2" w:tplc="1084F8BA" w:tentative="1">
      <w:start w:val="1"/>
      <w:numFmt w:val="bullet"/>
      <w:lvlText w:val="o"/>
      <w:lvlJc w:val="left"/>
      <w:pPr>
        <w:tabs>
          <w:tab w:val="num" w:pos="2160"/>
        </w:tabs>
        <w:ind w:left="2160" w:hanging="360"/>
      </w:pPr>
      <w:rPr>
        <w:rFonts w:ascii="Courier New" w:hAnsi="Courier New" w:hint="default"/>
      </w:rPr>
    </w:lvl>
    <w:lvl w:ilvl="3" w:tplc="A53C9132" w:tentative="1">
      <w:start w:val="1"/>
      <w:numFmt w:val="bullet"/>
      <w:lvlText w:val="o"/>
      <w:lvlJc w:val="left"/>
      <w:pPr>
        <w:tabs>
          <w:tab w:val="num" w:pos="2880"/>
        </w:tabs>
        <w:ind w:left="2880" w:hanging="360"/>
      </w:pPr>
      <w:rPr>
        <w:rFonts w:ascii="Courier New" w:hAnsi="Courier New" w:hint="default"/>
      </w:rPr>
    </w:lvl>
    <w:lvl w:ilvl="4" w:tplc="D7C0994A" w:tentative="1">
      <w:start w:val="1"/>
      <w:numFmt w:val="bullet"/>
      <w:lvlText w:val="o"/>
      <w:lvlJc w:val="left"/>
      <w:pPr>
        <w:tabs>
          <w:tab w:val="num" w:pos="3600"/>
        </w:tabs>
        <w:ind w:left="3600" w:hanging="360"/>
      </w:pPr>
      <w:rPr>
        <w:rFonts w:ascii="Courier New" w:hAnsi="Courier New" w:hint="default"/>
      </w:rPr>
    </w:lvl>
    <w:lvl w:ilvl="5" w:tplc="4A3646CA" w:tentative="1">
      <w:start w:val="1"/>
      <w:numFmt w:val="bullet"/>
      <w:lvlText w:val="o"/>
      <w:lvlJc w:val="left"/>
      <w:pPr>
        <w:tabs>
          <w:tab w:val="num" w:pos="4320"/>
        </w:tabs>
        <w:ind w:left="4320" w:hanging="360"/>
      </w:pPr>
      <w:rPr>
        <w:rFonts w:ascii="Courier New" w:hAnsi="Courier New" w:hint="default"/>
      </w:rPr>
    </w:lvl>
    <w:lvl w:ilvl="6" w:tplc="03983D76" w:tentative="1">
      <w:start w:val="1"/>
      <w:numFmt w:val="bullet"/>
      <w:lvlText w:val="o"/>
      <w:lvlJc w:val="left"/>
      <w:pPr>
        <w:tabs>
          <w:tab w:val="num" w:pos="5040"/>
        </w:tabs>
        <w:ind w:left="5040" w:hanging="360"/>
      </w:pPr>
      <w:rPr>
        <w:rFonts w:ascii="Courier New" w:hAnsi="Courier New" w:hint="default"/>
      </w:rPr>
    </w:lvl>
    <w:lvl w:ilvl="7" w:tplc="53DA5AB8" w:tentative="1">
      <w:start w:val="1"/>
      <w:numFmt w:val="bullet"/>
      <w:lvlText w:val="o"/>
      <w:lvlJc w:val="left"/>
      <w:pPr>
        <w:tabs>
          <w:tab w:val="num" w:pos="5760"/>
        </w:tabs>
        <w:ind w:left="5760" w:hanging="360"/>
      </w:pPr>
      <w:rPr>
        <w:rFonts w:ascii="Courier New" w:hAnsi="Courier New" w:hint="default"/>
      </w:rPr>
    </w:lvl>
    <w:lvl w:ilvl="8" w:tplc="CD1062C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7F466586"/>
    <w:multiLevelType w:val="hybridMultilevel"/>
    <w:tmpl w:val="42AC5226"/>
    <w:lvl w:ilvl="0" w:tplc="F08A93DE">
      <w:start w:val="1"/>
      <w:numFmt w:val="decimal"/>
      <w:lvlText w:val="%1."/>
      <w:lvlJc w:val="left"/>
      <w:pPr>
        <w:tabs>
          <w:tab w:val="num" w:pos="720"/>
        </w:tabs>
        <w:ind w:left="720" w:hanging="360"/>
      </w:pPr>
    </w:lvl>
    <w:lvl w:ilvl="1" w:tplc="167866A6">
      <w:start w:val="1"/>
      <w:numFmt w:val="decimal"/>
      <w:lvlText w:val="%2."/>
      <w:lvlJc w:val="left"/>
      <w:pPr>
        <w:tabs>
          <w:tab w:val="num" w:pos="1440"/>
        </w:tabs>
        <w:ind w:left="1440" w:hanging="360"/>
      </w:pPr>
    </w:lvl>
    <w:lvl w:ilvl="2" w:tplc="8CC036F0" w:tentative="1">
      <w:start w:val="1"/>
      <w:numFmt w:val="decimal"/>
      <w:lvlText w:val="%3."/>
      <w:lvlJc w:val="left"/>
      <w:pPr>
        <w:tabs>
          <w:tab w:val="num" w:pos="2160"/>
        </w:tabs>
        <w:ind w:left="2160" w:hanging="360"/>
      </w:pPr>
    </w:lvl>
    <w:lvl w:ilvl="3" w:tplc="0AFE0C1C" w:tentative="1">
      <w:start w:val="1"/>
      <w:numFmt w:val="decimal"/>
      <w:lvlText w:val="%4."/>
      <w:lvlJc w:val="left"/>
      <w:pPr>
        <w:tabs>
          <w:tab w:val="num" w:pos="2880"/>
        </w:tabs>
        <w:ind w:left="2880" w:hanging="360"/>
      </w:pPr>
    </w:lvl>
    <w:lvl w:ilvl="4" w:tplc="EDF09A84" w:tentative="1">
      <w:start w:val="1"/>
      <w:numFmt w:val="decimal"/>
      <w:lvlText w:val="%5."/>
      <w:lvlJc w:val="left"/>
      <w:pPr>
        <w:tabs>
          <w:tab w:val="num" w:pos="3600"/>
        </w:tabs>
        <w:ind w:left="3600" w:hanging="360"/>
      </w:pPr>
    </w:lvl>
    <w:lvl w:ilvl="5" w:tplc="4ECE89B0" w:tentative="1">
      <w:start w:val="1"/>
      <w:numFmt w:val="decimal"/>
      <w:lvlText w:val="%6."/>
      <w:lvlJc w:val="left"/>
      <w:pPr>
        <w:tabs>
          <w:tab w:val="num" w:pos="4320"/>
        </w:tabs>
        <w:ind w:left="4320" w:hanging="360"/>
      </w:pPr>
    </w:lvl>
    <w:lvl w:ilvl="6" w:tplc="AB94C88E" w:tentative="1">
      <w:start w:val="1"/>
      <w:numFmt w:val="decimal"/>
      <w:lvlText w:val="%7."/>
      <w:lvlJc w:val="left"/>
      <w:pPr>
        <w:tabs>
          <w:tab w:val="num" w:pos="5040"/>
        </w:tabs>
        <w:ind w:left="5040" w:hanging="360"/>
      </w:pPr>
    </w:lvl>
    <w:lvl w:ilvl="7" w:tplc="997A86DE" w:tentative="1">
      <w:start w:val="1"/>
      <w:numFmt w:val="decimal"/>
      <w:lvlText w:val="%8."/>
      <w:lvlJc w:val="left"/>
      <w:pPr>
        <w:tabs>
          <w:tab w:val="num" w:pos="5760"/>
        </w:tabs>
        <w:ind w:left="5760" w:hanging="360"/>
      </w:pPr>
    </w:lvl>
    <w:lvl w:ilvl="8" w:tplc="521EBA68" w:tentative="1">
      <w:start w:val="1"/>
      <w:numFmt w:val="decimal"/>
      <w:lvlText w:val="%9."/>
      <w:lvlJc w:val="left"/>
      <w:pPr>
        <w:tabs>
          <w:tab w:val="num" w:pos="6480"/>
        </w:tabs>
        <w:ind w:left="6480" w:hanging="360"/>
      </w:pPr>
    </w:lvl>
  </w:abstractNum>
  <w:num w:numId="1" w16cid:durableId="482965071">
    <w:abstractNumId w:val="0"/>
  </w:num>
  <w:num w:numId="2" w16cid:durableId="1209148956">
    <w:abstractNumId w:val="1"/>
  </w:num>
  <w:num w:numId="3" w16cid:durableId="78910147">
    <w:abstractNumId w:val="3"/>
  </w:num>
  <w:num w:numId="4" w16cid:durableId="1013606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C0C"/>
    <w:rsid w:val="00026548"/>
    <w:rsid w:val="00162EEE"/>
    <w:rsid w:val="00197E7D"/>
    <w:rsid w:val="00221569"/>
    <w:rsid w:val="003124C1"/>
    <w:rsid w:val="00361A96"/>
    <w:rsid w:val="00414464"/>
    <w:rsid w:val="00491776"/>
    <w:rsid w:val="004B0F26"/>
    <w:rsid w:val="004E249B"/>
    <w:rsid w:val="005C5C5B"/>
    <w:rsid w:val="00701D49"/>
    <w:rsid w:val="00737F58"/>
    <w:rsid w:val="007E728E"/>
    <w:rsid w:val="008B6C72"/>
    <w:rsid w:val="009713EE"/>
    <w:rsid w:val="00A16DAF"/>
    <w:rsid w:val="00AA69BD"/>
    <w:rsid w:val="00AC20D8"/>
    <w:rsid w:val="00B05C0C"/>
    <w:rsid w:val="00B705D2"/>
    <w:rsid w:val="00C415B5"/>
    <w:rsid w:val="00C47ABF"/>
    <w:rsid w:val="00D01C1F"/>
    <w:rsid w:val="00E57D30"/>
    <w:rsid w:val="00F90CF1"/>
    <w:rsid w:val="00FA16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C5D3"/>
  <w15:docId w15:val="{2474C206-B8A7-C74F-8DA1-8A157CEC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C0C"/>
  </w:style>
  <w:style w:type="paragraph" w:styleId="Footer">
    <w:name w:val="footer"/>
    <w:basedOn w:val="Normal"/>
    <w:link w:val="FooterChar"/>
    <w:uiPriority w:val="99"/>
    <w:unhideWhenUsed/>
    <w:rsid w:val="00B05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C0C"/>
  </w:style>
  <w:style w:type="paragraph" w:styleId="NormalWeb">
    <w:name w:val="Normal (Web)"/>
    <w:basedOn w:val="Normal"/>
    <w:uiPriority w:val="99"/>
    <w:semiHidden/>
    <w:unhideWhenUsed/>
    <w:rsid w:val="00B05C0C"/>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B0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C0C"/>
    <w:rPr>
      <w:rFonts w:ascii="Tahoma" w:hAnsi="Tahoma" w:cs="Tahoma"/>
      <w:sz w:val="16"/>
      <w:szCs w:val="16"/>
    </w:rPr>
  </w:style>
  <w:style w:type="table" w:styleId="TableGrid">
    <w:name w:val="Table Grid"/>
    <w:basedOn w:val="TableNormal"/>
    <w:uiPriority w:val="59"/>
    <w:rsid w:val="00B05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669">
      <w:bodyDiv w:val="1"/>
      <w:marLeft w:val="0"/>
      <w:marRight w:val="0"/>
      <w:marTop w:val="0"/>
      <w:marBottom w:val="0"/>
      <w:divBdr>
        <w:top w:val="none" w:sz="0" w:space="0" w:color="auto"/>
        <w:left w:val="none" w:sz="0" w:space="0" w:color="auto"/>
        <w:bottom w:val="none" w:sz="0" w:space="0" w:color="auto"/>
        <w:right w:val="none" w:sz="0" w:space="0" w:color="auto"/>
      </w:divBdr>
    </w:div>
    <w:div w:id="29958252">
      <w:bodyDiv w:val="1"/>
      <w:marLeft w:val="0"/>
      <w:marRight w:val="0"/>
      <w:marTop w:val="0"/>
      <w:marBottom w:val="0"/>
      <w:divBdr>
        <w:top w:val="none" w:sz="0" w:space="0" w:color="auto"/>
        <w:left w:val="none" w:sz="0" w:space="0" w:color="auto"/>
        <w:bottom w:val="none" w:sz="0" w:space="0" w:color="auto"/>
        <w:right w:val="none" w:sz="0" w:space="0" w:color="auto"/>
      </w:divBdr>
    </w:div>
    <w:div w:id="74910211">
      <w:bodyDiv w:val="1"/>
      <w:marLeft w:val="0"/>
      <w:marRight w:val="0"/>
      <w:marTop w:val="0"/>
      <w:marBottom w:val="0"/>
      <w:divBdr>
        <w:top w:val="none" w:sz="0" w:space="0" w:color="auto"/>
        <w:left w:val="none" w:sz="0" w:space="0" w:color="auto"/>
        <w:bottom w:val="none" w:sz="0" w:space="0" w:color="auto"/>
        <w:right w:val="none" w:sz="0" w:space="0" w:color="auto"/>
      </w:divBdr>
    </w:div>
    <w:div w:id="131019852">
      <w:bodyDiv w:val="1"/>
      <w:marLeft w:val="0"/>
      <w:marRight w:val="0"/>
      <w:marTop w:val="0"/>
      <w:marBottom w:val="0"/>
      <w:divBdr>
        <w:top w:val="none" w:sz="0" w:space="0" w:color="auto"/>
        <w:left w:val="none" w:sz="0" w:space="0" w:color="auto"/>
        <w:bottom w:val="none" w:sz="0" w:space="0" w:color="auto"/>
        <w:right w:val="none" w:sz="0" w:space="0" w:color="auto"/>
      </w:divBdr>
    </w:div>
    <w:div w:id="147013319">
      <w:bodyDiv w:val="1"/>
      <w:marLeft w:val="0"/>
      <w:marRight w:val="0"/>
      <w:marTop w:val="0"/>
      <w:marBottom w:val="0"/>
      <w:divBdr>
        <w:top w:val="none" w:sz="0" w:space="0" w:color="auto"/>
        <w:left w:val="none" w:sz="0" w:space="0" w:color="auto"/>
        <w:bottom w:val="none" w:sz="0" w:space="0" w:color="auto"/>
        <w:right w:val="none" w:sz="0" w:space="0" w:color="auto"/>
      </w:divBdr>
    </w:div>
    <w:div w:id="202987508">
      <w:bodyDiv w:val="1"/>
      <w:marLeft w:val="0"/>
      <w:marRight w:val="0"/>
      <w:marTop w:val="0"/>
      <w:marBottom w:val="0"/>
      <w:divBdr>
        <w:top w:val="none" w:sz="0" w:space="0" w:color="auto"/>
        <w:left w:val="none" w:sz="0" w:space="0" w:color="auto"/>
        <w:bottom w:val="none" w:sz="0" w:space="0" w:color="auto"/>
        <w:right w:val="none" w:sz="0" w:space="0" w:color="auto"/>
      </w:divBdr>
    </w:div>
    <w:div w:id="248348661">
      <w:bodyDiv w:val="1"/>
      <w:marLeft w:val="0"/>
      <w:marRight w:val="0"/>
      <w:marTop w:val="0"/>
      <w:marBottom w:val="0"/>
      <w:divBdr>
        <w:top w:val="none" w:sz="0" w:space="0" w:color="auto"/>
        <w:left w:val="none" w:sz="0" w:space="0" w:color="auto"/>
        <w:bottom w:val="none" w:sz="0" w:space="0" w:color="auto"/>
        <w:right w:val="none" w:sz="0" w:space="0" w:color="auto"/>
      </w:divBdr>
    </w:div>
    <w:div w:id="307781505">
      <w:bodyDiv w:val="1"/>
      <w:marLeft w:val="0"/>
      <w:marRight w:val="0"/>
      <w:marTop w:val="0"/>
      <w:marBottom w:val="0"/>
      <w:divBdr>
        <w:top w:val="none" w:sz="0" w:space="0" w:color="auto"/>
        <w:left w:val="none" w:sz="0" w:space="0" w:color="auto"/>
        <w:bottom w:val="none" w:sz="0" w:space="0" w:color="auto"/>
        <w:right w:val="none" w:sz="0" w:space="0" w:color="auto"/>
      </w:divBdr>
    </w:div>
    <w:div w:id="311521625">
      <w:bodyDiv w:val="1"/>
      <w:marLeft w:val="0"/>
      <w:marRight w:val="0"/>
      <w:marTop w:val="0"/>
      <w:marBottom w:val="0"/>
      <w:divBdr>
        <w:top w:val="none" w:sz="0" w:space="0" w:color="auto"/>
        <w:left w:val="none" w:sz="0" w:space="0" w:color="auto"/>
        <w:bottom w:val="none" w:sz="0" w:space="0" w:color="auto"/>
        <w:right w:val="none" w:sz="0" w:space="0" w:color="auto"/>
      </w:divBdr>
    </w:div>
    <w:div w:id="312300482">
      <w:bodyDiv w:val="1"/>
      <w:marLeft w:val="0"/>
      <w:marRight w:val="0"/>
      <w:marTop w:val="0"/>
      <w:marBottom w:val="0"/>
      <w:divBdr>
        <w:top w:val="none" w:sz="0" w:space="0" w:color="auto"/>
        <w:left w:val="none" w:sz="0" w:space="0" w:color="auto"/>
        <w:bottom w:val="none" w:sz="0" w:space="0" w:color="auto"/>
        <w:right w:val="none" w:sz="0" w:space="0" w:color="auto"/>
      </w:divBdr>
    </w:div>
    <w:div w:id="338625932">
      <w:bodyDiv w:val="1"/>
      <w:marLeft w:val="0"/>
      <w:marRight w:val="0"/>
      <w:marTop w:val="0"/>
      <w:marBottom w:val="0"/>
      <w:divBdr>
        <w:top w:val="none" w:sz="0" w:space="0" w:color="auto"/>
        <w:left w:val="none" w:sz="0" w:space="0" w:color="auto"/>
        <w:bottom w:val="none" w:sz="0" w:space="0" w:color="auto"/>
        <w:right w:val="none" w:sz="0" w:space="0" w:color="auto"/>
      </w:divBdr>
    </w:div>
    <w:div w:id="356544969">
      <w:bodyDiv w:val="1"/>
      <w:marLeft w:val="0"/>
      <w:marRight w:val="0"/>
      <w:marTop w:val="0"/>
      <w:marBottom w:val="0"/>
      <w:divBdr>
        <w:top w:val="none" w:sz="0" w:space="0" w:color="auto"/>
        <w:left w:val="none" w:sz="0" w:space="0" w:color="auto"/>
        <w:bottom w:val="none" w:sz="0" w:space="0" w:color="auto"/>
        <w:right w:val="none" w:sz="0" w:space="0" w:color="auto"/>
      </w:divBdr>
    </w:div>
    <w:div w:id="410465222">
      <w:bodyDiv w:val="1"/>
      <w:marLeft w:val="0"/>
      <w:marRight w:val="0"/>
      <w:marTop w:val="0"/>
      <w:marBottom w:val="0"/>
      <w:divBdr>
        <w:top w:val="none" w:sz="0" w:space="0" w:color="auto"/>
        <w:left w:val="none" w:sz="0" w:space="0" w:color="auto"/>
        <w:bottom w:val="none" w:sz="0" w:space="0" w:color="auto"/>
        <w:right w:val="none" w:sz="0" w:space="0" w:color="auto"/>
      </w:divBdr>
    </w:div>
    <w:div w:id="429085524">
      <w:bodyDiv w:val="1"/>
      <w:marLeft w:val="0"/>
      <w:marRight w:val="0"/>
      <w:marTop w:val="0"/>
      <w:marBottom w:val="0"/>
      <w:divBdr>
        <w:top w:val="none" w:sz="0" w:space="0" w:color="auto"/>
        <w:left w:val="none" w:sz="0" w:space="0" w:color="auto"/>
        <w:bottom w:val="none" w:sz="0" w:space="0" w:color="auto"/>
        <w:right w:val="none" w:sz="0" w:space="0" w:color="auto"/>
      </w:divBdr>
    </w:div>
    <w:div w:id="457572874">
      <w:bodyDiv w:val="1"/>
      <w:marLeft w:val="0"/>
      <w:marRight w:val="0"/>
      <w:marTop w:val="0"/>
      <w:marBottom w:val="0"/>
      <w:divBdr>
        <w:top w:val="none" w:sz="0" w:space="0" w:color="auto"/>
        <w:left w:val="none" w:sz="0" w:space="0" w:color="auto"/>
        <w:bottom w:val="none" w:sz="0" w:space="0" w:color="auto"/>
        <w:right w:val="none" w:sz="0" w:space="0" w:color="auto"/>
      </w:divBdr>
    </w:div>
    <w:div w:id="460998980">
      <w:bodyDiv w:val="1"/>
      <w:marLeft w:val="0"/>
      <w:marRight w:val="0"/>
      <w:marTop w:val="0"/>
      <w:marBottom w:val="0"/>
      <w:divBdr>
        <w:top w:val="none" w:sz="0" w:space="0" w:color="auto"/>
        <w:left w:val="none" w:sz="0" w:space="0" w:color="auto"/>
        <w:bottom w:val="none" w:sz="0" w:space="0" w:color="auto"/>
        <w:right w:val="none" w:sz="0" w:space="0" w:color="auto"/>
      </w:divBdr>
    </w:div>
    <w:div w:id="467667925">
      <w:bodyDiv w:val="1"/>
      <w:marLeft w:val="0"/>
      <w:marRight w:val="0"/>
      <w:marTop w:val="0"/>
      <w:marBottom w:val="0"/>
      <w:divBdr>
        <w:top w:val="none" w:sz="0" w:space="0" w:color="auto"/>
        <w:left w:val="none" w:sz="0" w:space="0" w:color="auto"/>
        <w:bottom w:val="none" w:sz="0" w:space="0" w:color="auto"/>
        <w:right w:val="none" w:sz="0" w:space="0" w:color="auto"/>
      </w:divBdr>
    </w:div>
    <w:div w:id="529299708">
      <w:bodyDiv w:val="1"/>
      <w:marLeft w:val="0"/>
      <w:marRight w:val="0"/>
      <w:marTop w:val="0"/>
      <w:marBottom w:val="0"/>
      <w:divBdr>
        <w:top w:val="none" w:sz="0" w:space="0" w:color="auto"/>
        <w:left w:val="none" w:sz="0" w:space="0" w:color="auto"/>
        <w:bottom w:val="none" w:sz="0" w:space="0" w:color="auto"/>
        <w:right w:val="none" w:sz="0" w:space="0" w:color="auto"/>
      </w:divBdr>
    </w:div>
    <w:div w:id="667444246">
      <w:bodyDiv w:val="1"/>
      <w:marLeft w:val="0"/>
      <w:marRight w:val="0"/>
      <w:marTop w:val="0"/>
      <w:marBottom w:val="0"/>
      <w:divBdr>
        <w:top w:val="none" w:sz="0" w:space="0" w:color="auto"/>
        <w:left w:val="none" w:sz="0" w:space="0" w:color="auto"/>
        <w:bottom w:val="none" w:sz="0" w:space="0" w:color="auto"/>
        <w:right w:val="none" w:sz="0" w:space="0" w:color="auto"/>
      </w:divBdr>
    </w:div>
    <w:div w:id="723261909">
      <w:bodyDiv w:val="1"/>
      <w:marLeft w:val="0"/>
      <w:marRight w:val="0"/>
      <w:marTop w:val="0"/>
      <w:marBottom w:val="0"/>
      <w:divBdr>
        <w:top w:val="none" w:sz="0" w:space="0" w:color="auto"/>
        <w:left w:val="none" w:sz="0" w:space="0" w:color="auto"/>
        <w:bottom w:val="none" w:sz="0" w:space="0" w:color="auto"/>
        <w:right w:val="none" w:sz="0" w:space="0" w:color="auto"/>
      </w:divBdr>
    </w:div>
    <w:div w:id="723598893">
      <w:bodyDiv w:val="1"/>
      <w:marLeft w:val="0"/>
      <w:marRight w:val="0"/>
      <w:marTop w:val="0"/>
      <w:marBottom w:val="0"/>
      <w:divBdr>
        <w:top w:val="none" w:sz="0" w:space="0" w:color="auto"/>
        <w:left w:val="none" w:sz="0" w:space="0" w:color="auto"/>
        <w:bottom w:val="none" w:sz="0" w:space="0" w:color="auto"/>
        <w:right w:val="none" w:sz="0" w:space="0" w:color="auto"/>
      </w:divBdr>
    </w:div>
    <w:div w:id="728841360">
      <w:bodyDiv w:val="1"/>
      <w:marLeft w:val="0"/>
      <w:marRight w:val="0"/>
      <w:marTop w:val="0"/>
      <w:marBottom w:val="0"/>
      <w:divBdr>
        <w:top w:val="none" w:sz="0" w:space="0" w:color="auto"/>
        <w:left w:val="none" w:sz="0" w:space="0" w:color="auto"/>
        <w:bottom w:val="none" w:sz="0" w:space="0" w:color="auto"/>
        <w:right w:val="none" w:sz="0" w:space="0" w:color="auto"/>
      </w:divBdr>
    </w:div>
    <w:div w:id="770013524">
      <w:bodyDiv w:val="1"/>
      <w:marLeft w:val="0"/>
      <w:marRight w:val="0"/>
      <w:marTop w:val="0"/>
      <w:marBottom w:val="0"/>
      <w:divBdr>
        <w:top w:val="none" w:sz="0" w:space="0" w:color="auto"/>
        <w:left w:val="none" w:sz="0" w:space="0" w:color="auto"/>
        <w:bottom w:val="none" w:sz="0" w:space="0" w:color="auto"/>
        <w:right w:val="none" w:sz="0" w:space="0" w:color="auto"/>
      </w:divBdr>
    </w:div>
    <w:div w:id="805855629">
      <w:bodyDiv w:val="1"/>
      <w:marLeft w:val="0"/>
      <w:marRight w:val="0"/>
      <w:marTop w:val="0"/>
      <w:marBottom w:val="0"/>
      <w:divBdr>
        <w:top w:val="none" w:sz="0" w:space="0" w:color="auto"/>
        <w:left w:val="none" w:sz="0" w:space="0" w:color="auto"/>
        <w:bottom w:val="none" w:sz="0" w:space="0" w:color="auto"/>
        <w:right w:val="none" w:sz="0" w:space="0" w:color="auto"/>
      </w:divBdr>
    </w:div>
    <w:div w:id="859859645">
      <w:bodyDiv w:val="1"/>
      <w:marLeft w:val="0"/>
      <w:marRight w:val="0"/>
      <w:marTop w:val="0"/>
      <w:marBottom w:val="0"/>
      <w:divBdr>
        <w:top w:val="none" w:sz="0" w:space="0" w:color="auto"/>
        <w:left w:val="none" w:sz="0" w:space="0" w:color="auto"/>
        <w:bottom w:val="none" w:sz="0" w:space="0" w:color="auto"/>
        <w:right w:val="none" w:sz="0" w:space="0" w:color="auto"/>
      </w:divBdr>
    </w:div>
    <w:div w:id="894201824">
      <w:bodyDiv w:val="1"/>
      <w:marLeft w:val="0"/>
      <w:marRight w:val="0"/>
      <w:marTop w:val="0"/>
      <w:marBottom w:val="0"/>
      <w:divBdr>
        <w:top w:val="none" w:sz="0" w:space="0" w:color="auto"/>
        <w:left w:val="none" w:sz="0" w:space="0" w:color="auto"/>
        <w:bottom w:val="none" w:sz="0" w:space="0" w:color="auto"/>
        <w:right w:val="none" w:sz="0" w:space="0" w:color="auto"/>
      </w:divBdr>
    </w:div>
    <w:div w:id="895626354">
      <w:bodyDiv w:val="1"/>
      <w:marLeft w:val="0"/>
      <w:marRight w:val="0"/>
      <w:marTop w:val="0"/>
      <w:marBottom w:val="0"/>
      <w:divBdr>
        <w:top w:val="none" w:sz="0" w:space="0" w:color="auto"/>
        <w:left w:val="none" w:sz="0" w:space="0" w:color="auto"/>
        <w:bottom w:val="none" w:sz="0" w:space="0" w:color="auto"/>
        <w:right w:val="none" w:sz="0" w:space="0" w:color="auto"/>
      </w:divBdr>
    </w:div>
    <w:div w:id="905144173">
      <w:bodyDiv w:val="1"/>
      <w:marLeft w:val="0"/>
      <w:marRight w:val="0"/>
      <w:marTop w:val="0"/>
      <w:marBottom w:val="0"/>
      <w:divBdr>
        <w:top w:val="none" w:sz="0" w:space="0" w:color="auto"/>
        <w:left w:val="none" w:sz="0" w:space="0" w:color="auto"/>
        <w:bottom w:val="none" w:sz="0" w:space="0" w:color="auto"/>
        <w:right w:val="none" w:sz="0" w:space="0" w:color="auto"/>
      </w:divBdr>
    </w:div>
    <w:div w:id="935360186">
      <w:bodyDiv w:val="1"/>
      <w:marLeft w:val="0"/>
      <w:marRight w:val="0"/>
      <w:marTop w:val="0"/>
      <w:marBottom w:val="0"/>
      <w:divBdr>
        <w:top w:val="none" w:sz="0" w:space="0" w:color="auto"/>
        <w:left w:val="none" w:sz="0" w:space="0" w:color="auto"/>
        <w:bottom w:val="none" w:sz="0" w:space="0" w:color="auto"/>
        <w:right w:val="none" w:sz="0" w:space="0" w:color="auto"/>
      </w:divBdr>
    </w:div>
    <w:div w:id="994339831">
      <w:bodyDiv w:val="1"/>
      <w:marLeft w:val="0"/>
      <w:marRight w:val="0"/>
      <w:marTop w:val="0"/>
      <w:marBottom w:val="0"/>
      <w:divBdr>
        <w:top w:val="none" w:sz="0" w:space="0" w:color="auto"/>
        <w:left w:val="none" w:sz="0" w:space="0" w:color="auto"/>
        <w:bottom w:val="none" w:sz="0" w:space="0" w:color="auto"/>
        <w:right w:val="none" w:sz="0" w:space="0" w:color="auto"/>
      </w:divBdr>
    </w:div>
    <w:div w:id="1056320384">
      <w:bodyDiv w:val="1"/>
      <w:marLeft w:val="0"/>
      <w:marRight w:val="0"/>
      <w:marTop w:val="0"/>
      <w:marBottom w:val="0"/>
      <w:divBdr>
        <w:top w:val="none" w:sz="0" w:space="0" w:color="auto"/>
        <w:left w:val="none" w:sz="0" w:space="0" w:color="auto"/>
        <w:bottom w:val="none" w:sz="0" w:space="0" w:color="auto"/>
        <w:right w:val="none" w:sz="0" w:space="0" w:color="auto"/>
      </w:divBdr>
    </w:div>
    <w:div w:id="1102141664">
      <w:bodyDiv w:val="1"/>
      <w:marLeft w:val="0"/>
      <w:marRight w:val="0"/>
      <w:marTop w:val="0"/>
      <w:marBottom w:val="0"/>
      <w:divBdr>
        <w:top w:val="none" w:sz="0" w:space="0" w:color="auto"/>
        <w:left w:val="none" w:sz="0" w:space="0" w:color="auto"/>
        <w:bottom w:val="none" w:sz="0" w:space="0" w:color="auto"/>
        <w:right w:val="none" w:sz="0" w:space="0" w:color="auto"/>
      </w:divBdr>
    </w:div>
    <w:div w:id="1102843379">
      <w:bodyDiv w:val="1"/>
      <w:marLeft w:val="0"/>
      <w:marRight w:val="0"/>
      <w:marTop w:val="0"/>
      <w:marBottom w:val="0"/>
      <w:divBdr>
        <w:top w:val="none" w:sz="0" w:space="0" w:color="auto"/>
        <w:left w:val="none" w:sz="0" w:space="0" w:color="auto"/>
        <w:bottom w:val="none" w:sz="0" w:space="0" w:color="auto"/>
        <w:right w:val="none" w:sz="0" w:space="0" w:color="auto"/>
      </w:divBdr>
    </w:div>
    <w:div w:id="1117674294">
      <w:bodyDiv w:val="1"/>
      <w:marLeft w:val="0"/>
      <w:marRight w:val="0"/>
      <w:marTop w:val="0"/>
      <w:marBottom w:val="0"/>
      <w:divBdr>
        <w:top w:val="none" w:sz="0" w:space="0" w:color="auto"/>
        <w:left w:val="none" w:sz="0" w:space="0" w:color="auto"/>
        <w:bottom w:val="none" w:sz="0" w:space="0" w:color="auto"/>
        <w:right w:val="none" w:sz="0" w:space="0" w:color="auto"/>
      </w:divBdr>
    </w:div>
    <w:div w:id="1134058019">
      <w:bodyDiv w:val="1"/>
      <w:marLeft w:val="0"/>
      <w:marRight w:val="0"/>
      <w:marTop w:val="0"/>
      <w:marBottom w:val="0"/>
      <w:divBdr>
        <w:top w:val="none" w:sz="0" w:space="0" w:color="auto"/>
        <w:left w:val="none" w:sz="0" w:space="0" w:color="auto"/>
        <w:bottom w:val="none" w:sz="0" w:space="0" w:color="auto"/>
        <w:right w:val="none" w:sz="0" w:space="0" w:color="auto"/>
      </w:divBdr>
    </w:div>
    <w:div w:id="1139615791">
      <w:bodyDiv w:val="1"/>
      <w:marLeft w:val="0"/>
      <w:marRight w:val="0"/>
      <w:marTop w:val="0"/>
      <w:marBottom w:val="0"/>
      <w:divBdr>
        <w:top w:val="none" w:sz="0" w:space="0" w:color="auto"/>
        <w:left w:val="none" w:sz="0" w:space="0" w:color="auto"/>
        <w:bottom w:val="none" w:sz="0" w:space="0" w:color="auto"/>
        <w:right w:val="none" w:sz="0" w:space="0" w:color="auto"/>
      </w:divBdr>
    </w:div>
    <w:div w:id="1143739100">
      <w:bodyDiv w:val="1"/>
      <w:marLeft w:val="0"/>
      <w:marRight w:val="0"/>
      <w:marTop w:val="0"/>
      <w:marBottom w:val="0"/>
      <w:divBdr>
        <w:top w:val="none" w:sz="0" w:space="0" w:color="auto"/>
        <w:left w:val="none" w:sz="0" w:space="0" w:color="auto"/>
        <w:bottom w:val="none" w:sz="0" w:space="0" w:color="auto"/>
        <w:right w:val="none" w:sz="0" w:space="0" w:color="auto"/>
      </w:divBdr>
    </w:div>
    <w:div w:id="1200707120">
      <w:bodyDiv w:val="1"/>
      <w:marLeft w:val="0"/>
      <w:marRight w:val="0"/>
      <w:marTop w:val="0"/>
      <w:marBottom w:val="0"/>
      <w:divBdr>
        <w:top w:val="none" w:sz="0" w:space="0" w:color="auto"/>
        <w:left w:val="none" w:sz="0" w:space="0" w:color="auto"/>
        <w:bottom w:val="none" w:sz="0" w:space="0" w:color="auto"/>
        <w:right w:val="none" w:sz="0" w:space="0" w:color="auto"/>
      </w:divBdr>
    </w:div>
    <w:div w:id="1205019215">
      <w:bodyDiv w:val="1"/>
      <w:marLeft w:val="0"/>
      <w:marRight w:val="0"/>
      <w:marTop w:val="0"/>
      <w:marBottom w:val="0"/>
      <w:divBdr>
        <w:top w:val="none" w:sz="0" w:space="0" w:color="auto"/>
        <w:left w:val="none" w:sz="0" w:space="0" w:color="auto"/>
        <w:bottom w:val="none" w:sz="0" w:space="0" w:color="auto"/>
        <w:right w:val="none" w:sz="0" w:space="0" w:color="auto"/>
      </w:divBdr>
    </w:div>
    <w:div w:id="1216159791">
      <w:bodyDiv w:val="1"/>
      <w:marLeft w:val="0"/>
      <w:marRight w:val="0"/>
      <w:marTop w:val="0"/>
      <w:marBottom w:val="0"/>
      <w:divBdr>
        <w:top w:val="none" w:sz="0" w:space="0" w:color="auto"/>
        <w:left w:val="none" w:sz="0" w:space="0" w:color="auto"/>
        <w:bottom w:val="none" w:sz="0" w:space="0" w:color="auto"/>
        <w:right w:val="none" w:sz="0" w:space="0" w:color="auto"/>
      </w:divBdr>
    </w:div>
    <w:div w:id="1221601029">
      <w:bodyDiv w:val="1"/>
      <w:marLeft w:val="0"/>
      <w:marRight w:val="0"/>
      <w:marTop w:val="0"/>
      <w:marBottom w:val="0"/>
      <w:divBdr>
        <w:top w:val="none" w:sz="0" w:space="0" w:color="auto"/>
        <w:left w:val="none" w:sz="0" w:space="0" w:color="auto"/>
        <w:bottom w:val="none" w:sz="0" w:space="0" w:color="auto"/>
        <w:right w:val="none" w:sz="0" w:space="0" w:color="auto"/>
      </w:divBdr>
    </w:div>
    <w:div w:id="1226919396">
      <w:bodyDiv w:val="1"/>
      <w:marLeft w:val="0"/>
      <w:marRight w:val="0"/>
      <w:marTop w:val="0"/>
      <w:marBottom w:val="0"/>
      <w:divBdr>
        <w:top w:val="none" w:sz="0" w:space="0" w:color="auto"/>
        <w:left w:val="none" w:sz="0" w:space="0" w:color="auto"/>
        <w:bottom w:val="none" w:sz="0" w:space="0" w:color="auto"/>
        <w:right w:val="none" w:sz="0" w:space="0" w:color="auto"/>
      </w:divBdr>
    </w:div>
    <w:div w:id="1262107985">
      <w:bodyDiv w:val="1"/>
      <w:marLeft w:val="0"/>
      <w:marRight w:val="0"/>
      <w:marTop w:val="0"/>
      <w:marBottom w:val="0"/>
      <w:divBdr>
        <w:top w:val="none" w:sz="0" w:space="0" w:color="auto"/>
        <w:left w:val="none" w:sz="0" w:space="0" w:color="auto"/>
        <w:bottom w:val="none" w:sz="0" w:space="0" w:color="auto"/>
        <w:right w:val="none" w:sz="0" w:space="0" w:color="auto"/>
      </w:divBdr>
    </w:div>
    <w:div w:id="1273591392">
      <w:bodyDiv w:val="1"/>
      <w:marLeft w:val="0"/>
      <w:marRight w:val="0"/>
      <w:marTop w:val="0"/>
      <w:marBottom w:val="0"/>
      <w:divBdr>
        <w:top w:val="none" w:sz="0" w:space="0" w:color="auto"/>
        <w:left w:val="none" w:sz="0" w:space="0" w:color="auto"/>
        <w:bottom w:val="none" w:sz="0" w:space="0" w:color="auto"/>
        <w:right w:val="none" w:sz="0" w:space="0" w:color="auto"/>
      </w:divBdr>
    </w:div>
    <w:div w:id="1301498494">
      <w:bodyDiv w:val="1"/>
      <w:marLeft w:val="0"/>
      <w:marRight w:val="0"/>
      <w:marTop w:val="0"/>
      <w:marBottom w:val="0"/>
      <w:divBdr>
        <w:top w:val="none" w:sz="0" w:space="0" w:color="auto"/>
        <w:left w:val="none" w:sz="0" w:space="0" w:color="auto"/>
        <w:bottom w:val="none" w:sz="0" w:space="0" w:color="auto"/>
        <w:right w:val="none" w:sz="0" w:space="0" w:color="auto"/>
      </w:divBdr>
    </w:div>
    <w:div w:id="1472752836">
      <w:bodyDiv w:val="1"/>
      <w:marLeft w:val="0"/>
      <w:marRight w:val="0"/>
      <w:marTop w:val="0"/>
      <w:marBottom w:val="0"/>
      <w:divBdr>
        <w:top w:val="none" w:sz="0" w:space="0" w:color="auto"/>
        <w:left w:val="none" w:sz="0" w:space="0" w:color="auto"/>
        <w:bottom w:val="none" w:sz="0" w:space="0" w:color="auto"/>
        <w:right w:val="none" w:sz="0" w:space="0" w:color="auto"/>
      </w:divBdr>
    </w:div>
    <w:div w:id="1500120624">
      <w:bodyDiv w:val="1"/>
      <w:marLeft w:val="0"/>
      <w:marRight w:val="0"/>
      <w:marTop w:val="0"/>
      <w:marBottom w:val="0"/>
      <w:divBdr>
        <w:top w:val="none" w:sz="0" w:space="0" w:color="auto"/>
        <w:left w:val="none" w:sz="0" w:space="0" w:color="auto"/>
        <w:bottom w:val="none" w:sz="0" w:space="0" w:color="auto"/>
        <w:right w:val="none" w:sz="0" w:space="0" w:color="auto"/>
      </w:divBdr>
      <w:divsChild>
        <w:div w:id="854273285">
          <w:marLeft w:val="446"/>
          <w:marRight w:val="0"/>
          <w:marTop w:val="0"/>
          <w:marBottom w:val="120"/>
          <w:divBdr>
            <w:top w:val="none" w:sz="0" w:space="0" w:color="auto"/>
            <w:left w:val="none" w:sz="0" w:space="0" w:color="auto"/>
            <w:bottom w:val="none" w:sz="0" w:space="0" w:color="auto"/>
            <w:right w:val="none" w:sz="0" w:space="0" w:color="auto"/>
          </w:divBdr>
        </w:div>
        <w:div w:id="1195146164">
          <w:marLeft w:val="446"/>
          <w:marRight w:val="0"/>
          <w:marTop w:val="0"/>
          <w:marBottom w:val="120"/>
          <w:divBdr>
            <w:top w:val="none" w:sz="0" w:space="0" w:color="auto"/>
            <w:left w:val="none" w:sz="0" w:space="0" w:color="auto"/>
            <w:bottom w:val="none" w:sz="0" w:space="0" w:color="auto"/>
            <w:right w:val="none" w:sz="0" w:space="0" w:color="auto"/>
          </w:divBdr>
        </w:div>
      </w:divsChild>
    </w:div>
    <w:div w:id="1538933639">
      <w:bodyDiv w:val="1"/>
      <w:marLeft w:val="0"/>
      <w:marRight w:val="0"/>
      <w:marTop w:val="0"/>
      <w:marBottom w:val="0"/>
      <w:divBdr>
        <w:top w:val="none" w:sz="0" w:space="0" w:color="auto"/>
        <w:left w:val="none" w:sz="0" w:space="0" w:color="auto"/>
        <w:bottom w:val="none" w:sz="0" w:space="0" w:color="auto"/>
        <w:right w:val="none" w:sz="0" w:space="0" w:color="auto"/>
      </w:divBdr>
    </w:div>
    <w:div w:id="1555044168">
      <w:bodyDiv w:val="1"/>
      <w:marLeft w:val="0"/>
      <w:marRight w:val="0"/>
      <w:marTop w:val="0"/>
      <w:marBottom w:val="0"/>
      <w:divBdr>
        <w:top w:val="none" w:sz="0" w:space="0" w:color="auto"/>
        <w:left w:val="none" w:sz="0" w:space="0" w:color="auto"/>
        <w:bottom w:val="none" w:sz="0" w:space="0" w:color="auto"/>
        <w:right w:val="none" w:sz="0" w:space="0" w:color="auto"/>
      </w:divBdr>
    </w:div>
    <w:div w:id="1611427940">
      <w:bodyDiv w:val="1"/>
      <w:marLeft w:val="0"/>
      <w:marRight w:val="0"/>
      <w:marTop w:val="0"/>
      <w:marBottom w:val="0"/>
      <w:divBdr>
        <w:top w:val="none" w:sz="0" w:space="0" w:color="auto"/>
        <w:left w:val="none" w:sz="0" w:space="0" w:color="auto"/>
        <w:bottom w:val="none" w:sz="0" w:space="0" w:color="auto"/>
        <w:right w:val="none" w:sz="0" w:space="0" w:color="auto"/>
      </w:divBdr>
    </w:div>
    <w:div w:id="1669016575">
      <w:bodyDiv w:val="1"/>
      <w:marLeft w:val="0"/>
      <w:marRight w:val="0"/>
      <w:marTop w:val="0"/>
      <w:marBottom w:val="0"/>
      <w:divBdr>
        <w:top w:val="none" w:sz="0" w:space="0" w:color="auto"/>
        <w:left w:val="none" w:sz="0" w:space="0" w:color="auto"/>
        <w:bottom w:val="none" w:sz="0" w:space="0" w:color="auto"/>
        <w:right w:val="none" w:sz="0" w:space="0" w:color="auto"/>
      </w:divBdr>
    </w:div>
    <w:div w:id="1709836694">
      <w:bodyDiv w:val="1"/>
      <w:marLeft w:val="0"/>
      <w:marRight w:val="0"/>
      <w:marTop w:val="0"/>
      <w:marBottom w:val="0"/>
      <w:divBdr>
        <w:top w:val="none" w:sz="0" w:space="0" w:color="auto"/>
        <w:left w:val="none" w:sz="0" w:space="0" w:color="auto"/>
        <w:bottom w:val="none" w:sz="0" w:space="0" w:color="auto"/>
        <w:right w:val="none" w:sz="0" w:space="0" w:color="auto"/>
      </w:divBdr>
    </w:div>
    <w:div w:id="1719041090">
      <w:bodyDiv w:val="1"/>
      <w:marLeft w:val="0"/>
      <w:marRight w:val="0"/>
      <w:marTop w:val="0"/>
      <w:marBottom w:val="0"/>
      <w:divBdr>
        <w:top w:val="none" w:sz="0" w:space="0" w:color="auto"/>
        <w:left w:val="none" w:sz="0" w:space="0" w:color="auto"/>
        <w:bottom w:val="none" w:sz="0" w:space="0" w:color="auto"/>
        <w:right w:val="none" w:sz="0" w:space="0" w:color="auto"/>
      </w:divBdr>
    </w:div>
    <w:div w:id="1726027943">
      <w:bodyDiv w:val="1"/>
      <w:marLeft w:val="0"/>
      <w:marRight w:val="0"/>
      <w:marTop w:val="0"/>
      <w:marBottom w:val="0"/>
      <w:divBdr>
        <w:top w:val="none" w:sz="0" w:space="0" w:color="auto"/>
        <w:left w:val="none" w:sz="0" w:space="0" w:color="auto"/>
        <w:bottom w:val="none" w:sz="0" w:space="0" w:color="auto"/>
        <w:right w:val="none" w:sz="0" w:space="0" w:color="auto"/>
      </w:divBdr>
    </w:div>
    <w:div w:id="1765344630">
      <w:bodyDiv w:val="1"/>
      <w:marLeft w:val="0"/>
      <w:marRight w:val="0"/>
      <w:marTop w:val="0"/>
      <w:marBottom w:val="0"/>
      <w:divBdr>
        <w:top w:val="none" w:sz="0" w:space="0" w:color="auto"/>
        <w:left w:val="none" w:sz="0" w:space="0" w:color="auto"/>
        <w:bottom w:val="none" w:sz="0" w:space="0" w:color="auto"/>
        <w:right w:val="none" w:sz="0" w:space="0" w:color="auto"/>
      </w:divBdr>
    </w:div>
    <w:div w:id="1769307883">
      <w:bodyDiv w:val="1"/>
      <w:marLeft w:val="0"/>
      <w:marRight w:val="0"/>
      <w:marTop w:val="0"/>
      <w:marBottom w:val="0"/>
      <w:divBdr>
        <w:top w:val="none" w:sz="0" w:space="0" w:color="auto"/>
        <w:left w:val="none" w:sz="0" w:space="0" w:color="auto"/>
        <w:bottom w:val="none" w:sz="0" w:space="0" w:color="auto"/>
        <w:right w:val="none" w:sz="0" w:space="0" w:color="auto"/>
      </w:divBdr>
    </w:div>
    <w:div w:id="1808546981">
      <w:bodyDiv w:val="1"/>
      <w:marLeft w:val="0"/>
      <w:marRight w:val="0"/>
      <w:marTop w:val="0"/>
      <w:marBottom w:val="0"/>
      <w:divBdr>
        <w:top w:val="none" w:sz="0" w:space="0" w:color="auto"/>
        <w:left w:val="none" w:sz="0" w:space="0" w:color="auto"/>
        <w:bottom w:val="none" w:sz="0" w:space="0" w:color="auto"/>
        <w:right w:val="none" w:sz="0" w:space="0" w:color="auto"/>
      </w:divBdr>
    </w:div>
    <w:div w:id="1889606170">
      <w:bodyDiv w:val="1"/>
      <w:marLeft w:val="0"/>
      <w:marRight w:val="0"/>
      <w:marTop w:val="0"/>
      <w:marBottom w:val="0"/>
      <w:divBdr>
        <w:top w:val="none" w:sz="0" w:space="0" w:color="auto"/>
        <w:left w:val="none" w:sz="0" w:space="0" w:color="auto"/>
        <w:bottom w:val="none" w:sz="0" w:space="0" w:color="auto"/>
        <w:right w:val="none" w:sz="0" w:space="0" w:color="auto"/>
      </w:divBdr>
    </w:div>
    <w:div w:id="1901863240">
      <w:bodyDiv w:val="1"/>
      <w:marLeft w:val="0"/>
      <w:marRight w:val="0"/>
      <w:marTop w:val="0"/>
      <w:marBottom w:val="0"/>
      <w:divBdr>
        <w:top w:val="none" w:sz="0" w:space="0" w:color="auto"/>
        <w:left w:val="none" w:sz="0" w:space="0" w:color="auto"/>
        <w:bottom w:val="none" w:sz="0" w:space="0" w:color="auto"/>
        <w:right w:val="none" w:sz="0" w:space="0" w:color="auto"/>
      </w:divBdr>
    </w:div>
    <w:div w:id="1910646961">
      <w:bodyDiv w:val="1"/>
      <w:marLeft w:val="0"/>
      <w:marRight w:val="0"/>
      <w:marTop w:val="0"/>
      <w:marBottom w:val="0"/>
      <w:divBdr>
        <w:top w:val="none" w:sz="0" w:space="0" w:color="auto"/>
        <w:left w:val="none" w:sz="0" w:space="0" w:color="auto"/>
        <w:bottom w:val="none" w:sz="0" w:space="0" w:color="auto"/>
        <w:right w:val="none" w:sz="0" w:space="0" w:color="auto"/>
      </w:divBdr>
    </w:div>
    <w:div w:id="1938950477">
      <w:bodyDiv w:val="1"/>
      <w:marLeft w:val="0"/>
      <w:marRight w:val="0"/>
      <w:marTop w:val="0"/>
      <w:marBottom w:val="0"/>
      <w:divBdr>
        <w:top w:val="none" w:sz="0" w:space="0" w:color="auto"/>
        <w:left w:val="none" w:sz="0" w:space="0" w:color="auto"/>
        <w:bottom w:val="none" w:sz="0" w:space="0" w:color="auto"/>
        <w:right w:val="none" w:sz="0" w:space="0" w:color="auto"/>
      </w:divBdr>
    </w:div>
    <w:div w:id="1959141224">
      <w:bodyDiv w:val="1"/>
      <w:marLeft w:val="0"/>
      <w:marRight w:val="0"/>
      <w:marTop w:val="0"/>
      <w:marBottom w:val="0"/>
      <w:divBdr>
        <w:top w:val="none" w:sz="0" w:space="0" w:color="auto"/>
        <w:left w:val="none" w:sz="0" w:space="0" w:color="auto"/>
        <w:bottom w:val="none" w:sz="0" w:space="0" w:color="auto"/>
        <w:right w:val="none" w:sz="0" w:space="0" w:color="auto"/>
      </w:divBdr>
    </w:div>
    <w:div w:id="1965649871">
      <w:bodyDiv w:val="1"/>
      <w:marLeft w:val="0"/>
      <w:marRight w:val="0"/>
      <w:marTop w:val="0"/>
      <w:marBottom w:val="0"/>
      <w:divBdr>
        <w:top w:val="none" w:sz="0" w:space="0" w:color="auto"/>
        <w:left w:val="none" w:sz="0" w:space="0" w:color="auto"/>
        <w:bottom w:val="none" w:sz="0" w:space="0" w:color="auto"/>
        <w:right w:val="none" w:sz="0" w:space="0" w:color="auto"/>
      </w:divBdr>
    </w:div>
    <w:div w:id="1971743067">
      <w:bodyDiv w:val="1"/>
      <w:marLeft w:val="0"/>
      <w:marRight w:val="0"/>
      <w:marTop w:val="0"/>
      <w:marBottom w:val="0"/>
      <w:divBdr>
        <w:top w:val="none" w:sz="0" w:space="0" w:color="auto"/>
        <w:left w:val="none" w:sz="0" w:space="0" w:color="auto"/>
        <w:bottom w:val="none" w:sz="0" w:space="0" w:color="auto"/>
        <w:right w:val="none" w:sz="0" w:space="0" w:color="auto"/>
      </w:divBdr>
    </w:div>
    <w:div w:id="1985961219">
      <w:bodyDiv w:val="1"/>
      <w:marLeft w:val="0"/>
      <w:marRight w:val="0"/>
      <w:marTop w:val="0"/>
      <w:marBottom w:val="0"/>
      <w:divBdr>
        <w:top w:val="none" w:sz="0" w:space="0" w:color="auto"/>
        <w:left w:val="none" w:sz="0" w:space="0" w:color="auto"/>
        <w:bottom w:val="none" w:sz="0" w:space="0" w:color="auto"/>
        <w:right w:val="none" w:sz="0" w:space="0" w:color="auto"/>
      </w:divBdr>
      <w:divsChild>
        <w:div w:id="591669099">
          <w:marLeft w:val="1267"/>
          <w:marRight w:val="0"/>
          <w:marTop w:val="0"/>
          <w:marBottom w:val="0"/>
          <w:divBdr>
            <w:top w:val="none" w:sz="0" w:space="0" w:color="auto"/>
            <w:left w:val="none" w:sz="0" w:space="0" w:color="auto"/>
            <w:bottom w:val="none" w:sz="0" w:space="0" w:color="auto"/>
            <w:right w:val="none" w:sz="0" w:space="0" w:color="auto"/>
          </w:divBdr>
        </w:div>
        <w:div w:id="120927505">
          <w:marLeft w:val="1267"/>
          <w:marRight w:val="0"/>
          <w:marTop w:val="0"/>
          <w:marBottom w:val="0"/>
          <w:divBdr>
            <w:top w:val="none" w:sz="0" w:space="0" w:color="auto"/>
            <w:left w:val="none" w:sz="0" w:space="0" w:color="auto"/>
            <w:bottom w:val="none" w:sz="0" w:space="0" w:color="auto"/>
            <w:right w:val="none" w:sz="0" w:space="0" w:color="auto"/>
          </w:divBdr>
        </w:div>
        <w:div w:id="119341432">
          <w:marLeft w:val="1267"/>
          <w:marRight w:val="0"/>
          <w:marTop w:val="0"/>
          <w:marBottom w:val="0"/>
          <w:divBdr>
            <w:top w:val="none" w:sz="0" w:space="0" w:color="auto"/>
            <w:left w:val="none" w:sz="0" w:space="0" w:color="auto"/>
            <w:bottom w:val="none" w:sz="0" w:space="0" w:color="auto"/>
            <w:right w:val="none" w:sz="0" w:space="0" w:color="auto"/>
          </w:divBdr>
        </w:div>
        <w:div w:id="773403416">
          <w:marLeft w:val="1267"/>
          <w:marRight w:val="0"/>
          <w:marTop w:val="0"/>
          <w:marBottom w:val="0"/>
          <w:divBdr>
            <w:top w:val="none" w:sz="0" w:space="0" w:color="auto"/>
            <w:left w:val="none" w:sz="0" w:space="0" w:color="auto"/>
            <w:bottom w:val="none" w:sz="0" w:space="0" w:color="auto"/>
            <w:right w:val="none" w:sz="0" w:space="0" w:color="auto"/>
          </w:divBdr>
        </w:div>
        <w:div w:id="390810452">
          <w:marLeft w:val="1267"/>
          <w:marRight w:val="0"/>
          <w:marTop w:val="0"/>
          <w:marBottom w:val="0"/>
          <w:divBdr>
            <w:top w:val="none" w:sz="0" w:space="0" w:color="auto"/>
            <w:left w:val="none" w:sz="0" w:space="0" w:color="auto"/>
            <w:bottom w:val="none" w:sz="0" w:space="0" w:color="auto"/>
            <w:right w:val="none" w:sz="0" w:space="0" w:color="auto"/>
          </w:divBdr>
        </w:div>
      </w:divsChild>
    </w:div>
    <w:div w:id="2011710625">
      <w:bodyDiv w:val="1"/>
      <w:marLeft w:val="0"/>
      <w:marRight w:val="0"/>
      <w:marTop w:val="0"/>
      <w:marBottom w:val="0"/>
      <w:divBdr>
        <w:top w:val="none" w:sz="0" w:space="0" w:color="auto"/>
        <w:left w:val="none" w:sz="0" w:space="0" w:color="auto"/>
        <w:bottom w:val="none" w:sz="0" w:space="0" w:color="auto"/>
        <w:right w:val="none" w:sz="0" w:space="0" w:color="auto"/>
      </w:divBdr>
    </w:div>
    <w:div w:id="2014338222">
      <w:bodyDiv w:val="1"/>
      <w:marLeft w:val="0"/>
      <w:marRight w:val="0"/>
      <w:marTop w:val="0"/>
      <w:marBottom w:val="0"/>
      <w:divBdr>
        <w:top w:val="none" w:sz="0" w:space="0" w:color="auto"/>
        <w:left w:val="none" w:sz="0" w:space="0" w:color="auto"/>
        <w:bottom w:val="none" w:sz="0" w:space="0" w:color="auto"/>
        <w:right w:val="none" w:sz="0" w:space="0" w:color="auto"/>
      </w:divBdr>
    </w:div>
    <w:div w:id="2034526455">
      <w:bodyDiv w:val="1"/>
      <w:marLeft w:val="0"/>
      <w:marRight w:val="0"/>
      <w:marTop w:val="0"/>
      <w:marBottom w:val="0"/>
      <w:divBdr>
        <w:top w:val="none" w:sz="0" w:space="0" w:color="auto"/>
        <w:left w:val="none" w:sz="0" w:space="0" w:color="auto"/>
        <w:bottom w:val="none" w:sz="0" w:space="0" w:color="auto"/>
        <w:right w:val="none" w:sz="0" w:space="0" w:color="auto"/>
      </w:divBdr>
    </w:div>
    <w:div w:id="2133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Connaughton</cp:lastModifiedBy>
  <cp:revision>11</cp:revision>
  <cp:lastPrinted>2012-01-14T16:34:00Z</cp:lastPrinted>
  <dcterms:created xsi:type="dcterms:W3CDTF">2011-09-01T14:31:00Z</dcterms:created>
  <dcterms:modified xsi:type="dcterms:W3CDTF">2026-01-15T19:05:00Z</dcterms:modified>
</cp:coreProperties>
</file>