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3C93C" w14:textId="43CCBDAD" w:rsidR="00281C70" w:rsidRPr="000B5754" w:rsidRDefault="00314AA1" w:rsidP="000B5754">
      <w:pPr>
        <w:pStyle w:val="Heading1"/>
        <w:rPr>
          <w:i/>
          <w:sz w:val="32"/>
          <w:u w:val="single"/>
        </w:rPr>
      </w:pPr>
      <w:bookmarkStart w:id="0" w:name="_Toc261726384"/>
      <w:r>
        <w:rPr>
          <w:i/>
          <w:sz w:val="32"/>
          <w:u w:val="single"/>
        </w:rPr>
        <w:t>About the Tools</w:t>
      </w:r>
    </w:p>
    <w:p w14:paraId="789BB3A6" w14:textId="77777777" w:rsidR="00281C70" w:rsidRDefault="00281C70" w:rsidP="00281C70">
      <w:pPr>
        <w:rPr>
          <w:rFonts w:ascii="Arial" w:hAnsi="Arial" w:cs="Arial"/>
          <w:b/>
          <w:i/>
        </w:rPr>
      </w:pPr>
    </w:p>
    <w:p w14:paraId="35708286" w14:textId="0777DE93" w:rsidR="005E6E3E" w:rsidRDefault="00314AA1" w:rsidP="005E6E3E">
      <w:pPr>
        <w:spacing w:after="120"/>
        <w:rPr>
          <w:rFonts w:ascii="Arial" w:hAnsi="Arial" w:cs="Arial"/>
        </w:rPr>
      </w:pPr>
      <w:r w:rsidRPr="007977BE">
        <w:rPr>
          <w:rFonts w:ascii="Arial" w:hAnsi="Arial" w:cs="Arial"/>
        </w:rPr>
        <w:t xml:space="preserve">This toolkit is </w:t>
      </w:r>
      <w:r w:rsidR="005E6E3E">
        <w:rPr>
          <w:rFonts w:ascii="Arial" w:hAnsi="Arial" w:cs="Arial"/>
        </w:rPr>
        <w:t xml:space="preserve">drawn </w:t>
      </w:r>
      <w:r w:rsidR="00C624CD">
        <w:rPr>
          <w:rFonts w:ascii="Arial" w:hAnsi="Arial" w:cs="Arial"/>
        </w:rPr>
        <w:t>from</w:t>
      </w:r>
      <w:r w:rsidR="005E6E3E">
        <w:rPr>
          <w:rFonts w:ascii="Arial" w:hAnsi="Arial" w:cs="Arial"/>
        </w:rPr>
        <w:t xml:space="preserve"> the contents of the book “It IS Broke. Fix It! The Comprehensive Business Improvement Tool Kit” by David Connaughton. The book includes these chapters:</w:t>
      </w:r>
    </w:p>
    <w:p w14:paraId="413B566A"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Create an Operating Vision</w:t>
      </w:r>
    </w:p>
    <w:p w14:paraId="1C6EE632"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Lean toward Lean</w:t>
      </w:r>
    </w:p>
    <w:p w14:paraId="6581BCCA"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Achieve Quality with Six Sigma</w:t>
      </w:r>
    </w:p>
    <w:p w14:paraId="3D348D2A"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Apply the Tools to Get It Done</w:t>
      </w:r>
    </w:p>
    <w:p w14:paraId="241860CC"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Get It Done Fast with Kaizen</w:t>
      </w:r>
    </w:p>
    <w:p w14:paraId="56463219"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Organize a Project</w:t>
      </w:r>
    </w:p>
    <w:p w14:paraId="5DFCC791"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Map It and Understand It</w:t>
      </w:r>
    </w:p>
    <w:p w14:paraId="4580E163"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Be Financially Literate</w:t>
      </w:r>
    </w:p>
    <w:p w14:paraId="7C537963"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Put Finance to Work</w:t>
      </w:r>
    </w:p>
    <w:p w14:paraId="2964D6C8"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Make the Business Case for Change</w:t>
      </w:r>
    </w:p>
    <w:p w14:paraId="1C908E66"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Make Them Care with Metrics</w:t>
      </w:r>
      <w:bookmarkStart w:id="1" w:name="_GoBack"/>
      <w:bookmarkEnd w:id="1"/>
    </w:p>
    <w:p w14:paraId="70B3AD6D"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Stop Boiling the Ocean</w:t>
      </w:r>
    </w:p>
    <w:p w14:paraId="38112EA7"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Make Up Your Mind</w:t>
      </w:r>
    </w:p>
    <w:p w14:paraId="0637807B"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Just Enough Math</w:t>
      </w:r>
    </w:p>
    <w:p w14:paraId="1A48B0EC"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Get Some Really Big Brains</w:t>
      </w:r>
    </w:p>
    <w:p w14:paraId="71B81716"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Get the Team on Board</w:t>
      </w:r>
    </w:p>
    <w:p w14:paraId="3E5AA087" w14:textId="77777777" w:rsidR="00F9362D" w:rsidRPr="005E6E3E" w:rsidRDefault="005E6E3E" w:rsidP="005E6E3E">
      <w:pPr>
        <w:numPr>
          <w:ilvl w:val="0"/>
          <w:numId w:val="5"/>
        </w:numPr>
        <w:spacing w:after="120"/>
        <w:rPr>
          <w:rFonts w:ascii="Arial" w:hAnsi="Arial" w:cs="Arial"/>
        </w:rPr>
      </w:pPr>
      <w:r w:rsidRPr="005E6E3E">
        <w:rPr>
          <w:rFonts w:ascii="Arial" w:hAnsi="Arial" w:cs="Arial"/>
        </w:rPr>
        <w:t>Strategy Considerations</w:t>
      </w:r>
    </w:p>
    <w:p w14:paraId="1CA2629B" w14:textId="5F05E3EB" w:rsidR="00C624CD" w:rsidRDefault="005E6E3E" w:rsidP="005E6E3E">
      <w:pPr>
        <w:spacing w:after="120"/>
        <w:rPr>
          <w:rFonts w:ascii="Arial" w:hAnsi="Arial" w:cs="Arial"/>
        </w:rPr>
      </w:pPr>
      <w:r>
        <w:rPr>
          <w:rFonts w:ascii="Arial" w:hAnsi="Arial" w:cs="Arial"/>
        </w:rPr>
        <w:t>All of these chapters are summarized in a single set of slides (1</w:t>
      </w:r>
      <w:r w:rsidR="002D295E">
        <w:rPr>
          <w:rFonts w:ascii="Arial" w:hAnsi="Arial" w:cs="Arial"/>
        </w:rPr>
        <w:t>6</w:t>
      </w:r>
      <w:r>
        <w:rPr>
          <w:rFonts w:ascii="Arial" w:hAnsi="Arial" w:cs="Arial"/>
        </w:rPr>
        <w:t xml:space="preserve">-it-is-broke-slides.pptx) and working tools support nearly every concept in the book. </w:t>
      </w:r>
    </w:p>
    <w:p w14:paraId="480B3E05" w14:textId="206094B3" w:rsidR="00C624CD" w:rsidRPr="00C624CD" w:rsidRDefault="00C624CD" w:rsidP="005E6E3E">
      <w:pPr>
        <w:spacing w:after="120"/>
        <w:rPr>
          <w:rFonts w:ascii="Arial" w:hAnsi="Arial" w:cs="Arial"/>
          <w:b/>
          <w:i/>
        </w:rPr>
      </w:pPr>
      <w:r w:rsidRPr="00C624CD">
        <w:rPr>
          <w:rFonts w:ascii="Arial" w:hAnsi="Arial" w:cs="Arial"/>
          <w:b/>
          <w:i/>
        </w:rPr>
        <w:t xml:space="preserve">Some of the Excel workbooks </w:t>
      </w:r>
      <w:r>
        <w:rPr>
          <w:rFonts w:ascii="Arial" w:hAnsi="Arial" w:cs="Arial"/>
          <w:b/>
          <w:i/>
        </w:rPr>
        <w:t xml:space="preserve">listed below </w:t>
      </w:r>
      <w:r w:rsidRPr="00C624CD">
        <w:rPr>
          <w:rFonts w:ascii="Arial" w:hAnsi="Arial" w:cs="Arial"/>
          <w:b/>
          <w:i/>
        </w:rPr>
        <w:t xml:space="preserve">require Microsoft Excel macros (Visual Basic for Applications, or VBA, included in every Excel workbook) </w:t>
      </w:r>
      <w:r>
        <w:rPr>
          <w:rFonts w:ascii="Arial" w:hAnsi="Arial" w:cs="Arial"/>
          <w:b/>
          <w:i/>
        </w:rPr>
        <w:t xml:space="preserve">to </w:t>
      </w:r>
      <w:r w:rsidRPr="00C624CD">
        <w:rPr>
          <w:rFonts w:ascii="Arial" w:hAnsi="Arial" w:cs="Arial"/>
          <w:b/>
          <w:i/>
        </w:rPr>
        <w:t>be enabled in order to view instructions. This does not work with Apple ‘Numbers.’</w:t>
      </w:r>
    </w:p>
    <w:p w14:paraId="5D4541C7" w14:textId="1CAD8670" w:rsidR="005E6E3E" w:rsidRDefault="005E6E3E" w:rsidP="005E6E3E">
      <w:pPr>
        <w:spacing w:after="120"/>
        <w:rPr>
          <w:rFonts w:ascii="Arial" w:hAnsi="Arial" w:cs="Arial"/>
        </w:rPr>
      </w:pPr>
      <w:r>
        <w:rPr>
          <w:rFonts w:ascii="Arial" w:hAnsi="Arial" w:cs="Arial"/>
        </w:rPr>
        <w:t>The Excel workbooks include:</w:t>
      </w:r>
    </w:p>
    <w:p w14:paraId="6BF4881B" w14:textId="77777777" w:rsidR="00316C08" w:rsidRDefault="00316C08" w:rsidP="005E6E3E">
      <w:pPr>
        <w:spacing w:after="120"/>
        <w:rPr>
          <w:rFonts w:ascii="Arial" w:hAnsi="Arial" w:cs="Arial"/>
        </w:rPr>
      </w:pPr>
      <w:r>
        <w:rPr>
          <w:rFonts w:ascii="Arial" w:hAnsi="Arial" w:cs="Arial"/>
        </w:rPr>
        <w:t>01-survey-tool.xlsx</w:t>
      </w:r>
    </w:p>
    <w:p w14:paraId="36300989" w14:textId="0CD3AF45" w:rsidR="00316C08" w:rsidRPr="00316C08" w:rsidRDefault="00316C08" w:rsidP="00316C08">
      <w:pPr>
        <w:ind w:left="720"/>
        <w:rPr>
          <w:rFonts w:ascii="Arial" w:hAnsi="Arial" w:cs="Arial"/>
        </w:rPr>
      </w:pPr>
      <w:r w:rsidRPr="00316C08">
        <w:rPr>
          <w:rFonts w:ascii="Arial" w:hAnsi="Arial" w:cs="Arial"/>
        </w:rPr>
        <w:t>Business analysis needs focus, based on a definition of the business issue being addressed. But it also needs context, because the interrelated parts of a business often cause improvement programs to have unintended consequences. It is important to know up front the activities that are working well and those that need improvement, and to design improvement projects that ensure optimum results.</w:t>
      </w:r>
    </w:p>
    <w:p w14:paraId="39793F57" w14:textId="7B7FC11F" w:rsidR="00316C08" w:rsidRDefault="00316C08" w:rsidP="005E6E3E">
      <w:pPr>
        <w:spacing w:after="120"/>
        <w:rPr>
          <w:rFonts w:ascii="Arial" w:hAnsi="Arial" w:cs="Arial"/>
        </w:rPr>
      </w:pPr>
    </w:p>
    <w:p w14:paraId="2FF791B4" w14:textId="00CE834A" w:rsidR="00316C08" w:rsidRDefault="00316C08" w:rsidP="005E6E3E">
      <w:pPr>
        <w:spacing w:after="120"/>
        <w:rPr>
          <w:rFonts w:ascii="Arial" w:hAnsi="Arial" w:cs="Arial"/>
        </w:rPr>
      </w:pPr>
      <w:r>
        <w:rPr>
          <w:rFonts w:ascii="Arial" w:hAnsi="Arial" w:cs="Arial"/>
        </w:rPr>
        <w:lastRenderedPageBreak/>
        <w:t>02-5S-audit.xlsx</w:t>
      </w:r>
    </w:p>
    <w:p w14:paraId="19CE2EF8" w14:textId="77777777" w:rsidR="00316C08" w:rsidRPr="00316C08" w:rsidRDefault="00316C08" w:rsidP="00316C08">
      <w:pPr>
        <w:spacing w:after="120"/>
        <w:ind w:left="720"/>
        <w:rPr>
          <w:rFonts w:ascii="Arial" w:hAnsi="Arial" w:cs="Arial"/>
        </w:rPr>
      </w:pPr>
      <w:r w:rsidRPr="00316C08">
        <w:rPr>
          <w:rFonts w:ascii="Arial" w:hAnsi="Arial" w:cs="Arial"/>
        </w:rPr>
        <w:t>This tool is designed to provide a quick but thorough methodology for assessing the order, cleanliness and neatness of a workplace, essentials for a lean operation.</w:t>
      </w:r>
    </w:p>
    <w:p w14:paraId="479D839A" w14:textId="19C19F92" w:rsidR="00316C08" w:rsidRDefault="00316C08" w:rsidP="005E6E3E">
      <w:pPr>
        <w:spacing w:after="120"/>
        <w:rPr>
          <w:rFonts w:ascii="Arial" w:hAnsi="Arial" w:cs="Arial"/>
        </w:rPr>
      </w:pPr>
      <w:r>
        <w:rPr>
          <w:rFonts w:ascii="Arial" w:hAnsi="Arial" w:cs="Arial"/>
        </w:rPr>
        <w:t>03-prioritizing-tool.xlsx</w:t>
      </w:r>
    </w:p>
    <w:p w14:paraId="1DD1AB8D" w14:textId="77777777" w:rsidR="00316C08" w:rsidRPr="00316C08" w:rsidRDefault="00316C08" w:rsidP="00316C08">
      <w:pPr>
        <w:spacing w:after="120"/>
        <w:ind w:left="720"/>
        <w:rPr>
          <w:rFonts w:ascii="Arial" w:hAnsi="Arial" w:cs="Arial"/>
        </w:rPr>
      </w:pPr>
      <w:r w:rsidRPr="00316C08">
        <w:rPr>
          <w:rFonts w:ascii="Arial" w:hAnsi="Arial" w:cs="Arial"/>
        </w:rPr>
        <w:t>Once a problem and its root causes have been identified, setting priorities for correcting it can be challenging. Factors such as cost and politics will influence these decisions significantly. Two tools that often help are:</w:t>
      </w:r>
    </w:p>
    <w:p w14:paraId="0FAEF8A6" w14:textId="77777777" w:rsidR="00316C08" w:rsidRPr="00316C08" w:rsidRDefault="00316C08" w:rsidP="00316C08">
      <w:pPr>
        <w:spacing w:after="120"/>
        <w:ind w:left="720"/>
        <w:rPr>
          <w:rFonts w:ascii="Arial" w:hAnsi="Arial" w:cs="Arial"/>
        </w:rPr>
      </w:pPr>
      <w:r w:rsidRPr="00316C08">
        <w:rPr>
          <w:rFonts w:ascii="Arial" w:hAnsi="Arial" w:cs="Arial"/>
        </w:rPr>
        <w:t>Pareto analysis (applying the 80-20 rule) identifies which root causes are most often to blame and starts with those</w:t>
      </w:r>
    </w:p>
    <w:p w14:paraId="4685A32A" w14:textId="77777777" w:rsidR="00316C08" w:rsidRPr="00316C08" w:rsidRDefault="00316C08" w:rsidP="00316C08">
      <w:pPr>
        <w:spacing w:after="120"/>
        <w:ind w:left="720"/>
        <w:rPr>
          <w:rFonts w:ascii="Arial" w:hAnsi="Arial" w:cs="Arial"/>
        </w:rPr>
      </w:pPr>
      <w:r w:rsidRPr="00316C08">
        <w:rPr>
          <w:rFonts w:ascii="Arial" w:hAnsi="Arial" w:cs="Arial"/>
        </w:rPr>
        <w:t xml:space="preserve">Failure mode and effects analysis (FMEA) considers the severity, probability, and ease of detection of each cause and </w:t>
      </w:r>
      <w:proofErr w:type="spellStart"/>
      <w:r w:rsidRPr="00316C08">
        <w:rPr>
          <w:rFonts w:ascii="Arial" w:hAnsi="Arial" w:cs="Arial"/>
        </w:rPr>
        <w:t>preioritizes</w:t>
      </w:r>
      <w:proofErr w:type="spellEnd"/>
      <w:r w:rsidRPr="00316C08">
        <w:rPr>
          <w:rFonts w:ascii="Arial" w:hAnsi="Arial" w:cs="Arial"/>
        </w:rPr>
        <w:t xml:space="preserve"> based on the estimated risks</w:t>
      </w:r>
    </w:p>
    <w:p w14:paraId="2F959D55" w14:textId="5545AECA" w:rsidR="00316C08" w:rsidRDefault="00316C08" w:rsidP="005E6E3E">
      <w:pPr>
        <w:spacing w:after="120"/>
        <w:rPr>
          <w:rFonts w:ascii="Arial" w:hAnsi="Arial" w:cs="Arial"/>
        </w:rPr>
      </w:pPr>
      <w:r>
        <w:rPr>
          <w:rFonts w:ascii="Arial" w:hAnsi="Arial" w:cs="Arial"/>
        </w:rPr>
        <w:t>04-opportunity-id.docx</w:t>
      </w:r>
    </w:p>
    <w:p w14:paraId="77F25A2E" w14:textId="77777777" w:rsidR="00316C08" w:rsidRPr="0087659E" w:rsidRDefault="00316C08" w:rsidP="00316C08">
      <w:pPr>
        <w:spacing w:after="120"/>
        <w:ind w:left="720"/>
        <w:rPr>
          <w:rFonts w:ascii="Arial" w:hAnsi="Arial"/>
          <w:sz w:val="28"/>
        </w:rPr>
      </w:pPr>
      <w:r w:rsidRPr="0087659E">
        <w:rPr>
          <w:rFonts w:ascii="Arial" w:hAnsi="Arial"/>
          <w:bCs/>
          <w:iCs/>
          <w:sz w:val="28"/>
        </w:rPr>
        <w:t xml:space="preserve">When analyzing business problems, it's critical that the team - executives, managers, operators, </w:t>
      </w:r>
      <w:proofErr w:type="gramStart"/>
      <w:r w:rsidRPr="0087659E">
        <w:rPr>
          <w:rFonts w:ascii="Arial" w:hAnsi="Arial"/>
          <w:bCs/>
          <w:iCs/>
          <w:sz w:val="28"/>
        </w:rPr>
        <w:t>consultants</w:t>
      </w:r>
      <w:proofErr w:type="gramEnd"/>
      <w:r w:rsidRPr="0087659E">
        <w:rPr>
          <w:rFonts w:ascii="Arial" w:hAnsi="Arial"/>
          <w:bCs/>
          <w:iCs/>
          <w:sz w:val="28"/>
        </w:rPr>
        <w:t xml:space="preserve"> - have a common understanding of each problem, beginning with strong agreement on the problem definition. This </w:t>
      </w:r>
      <w:r>
        <w:rPr>
          <w:rFonts w:ascii="Arial" w:hAnsi="Arial"/>
          <w:bCs/>
          <w:iCs/>
          <w:sz w:val="28"/>
        </w:rPr>
        <w:t>document</w:t>
      </w:r>
      <w:r w:rsidRPr="0087659E">
        <w:rPr>
          <w:rFonts w:ascii="Arial" w:hAnsi="Arial"/>
          <w:bCs/>
          <w:iCs/>
          <w:sz w:val="28"/>
        </w:rPr>
        <w:t xml:space="preserve"> provides a tool for collecting and organizing information about an issue, the method to correct it, a vision of its future state, and the financial implications: what it currently wastes, how much it will cost to fix it (and the risks), and the expected financial benefits.</w:t>
      </w:r>
    </w:p>
    <w:p w14:paraId="1E52459F" w14:textId="25C877A6" w:rsidR="00316C08" w:rsidRDefault="00316C08" w:rsidP="005E6E3E">
      <w:pPr>
        <w:spacing w:after="120"/>
        <w:rPr>
          <w:rFonts w:ascii="Arial" w:hAnsi="Arial" w:cs="Arial"/>
        </w:rPr>
      </w:pPr>
      <w:r>
        <w:rPr>
          <w:rFonts w:ascii="Arial" w:hAnsi="Arial" w:cs="Arial"/>
        </w:rPr>
        <w:t>05-kaizen-events.xlsx</w:t>
      </w:r>
    </w:p>
    <w:p w14:paraId="2585B2C0" w14:textId="77777777" w:rsidR="00316C08" w:rsidRPr="00316C08" w:rsidRDefault="00316C08" w:rsidP="00316C08">
      <w:pPr>
        <w:spacing w:after="120"/>
        <w:ind w:left="720"/>
        <w:rPr>
          <w:rFonts w:ascii="Arial" w:hAnsi="Arial" w:cs="Arial"/>
        </w:rPr>
      </w:pPr>
      <w:r w:rsidRPr="00316C08">
        <w:rPr>
          <w:rFonts w:ascii="Arial" w:hAnsi="Arial" w:cs="Arial"/>
        </w:rPr>
        <w:t xml:space="preserve">"Kaizen Event" is a Japanese name for an accelerated improvement process. It is focused on speed and agility, aimed at producing step change process improvements in a short time and a narrowly targeted area. The focus is on immediate improvement, not </w:t>
      </w:r>
      <w:proofErr w:type="gramStart"/>
      <w:r w:rsidRPr="00316C08">
        <w:rPr>
          <w:rFonts w:ascii="Arial" w:hAnsi="Arial" w:cs="Arial"/>
        </w:rPr>
        <w:t>long term</w:t>
      </w:r>
      <w:proofErr w:type="gramEnd"/>
      <w:r w:rsidRPr="00316C08">
        <w:rPr>
          <w:rFonts w:ascii="Arial" w:hAnsi="Arial" w:cs="Arial"/>
        </w:rPr>
        <w:t xml:space="preserve"> optimization. Kaizen Events are also known as Rapid Improvement Events (RIEs), Rapid Process Improvements (RPIs), Blitzes, and similar titles.</w:t>
      </w:r>
    </w:p>
    <w:p w14:paraId="277A9C3C" w14:textId="15E6D9B0" w:rsidR="00316C08" w:rsidRDefault="00316C08" w:rsidP="005E6E3E">
      <w:pPr>
        <w:spacing w:after="120"/>
        <w:rPr>
          <w:rFonts w:ascii="Arial" w:hAnsi="Arial" w:cs="Arial"/>
        </w:rPr>
      </w:pPr>
      <w:r>
        <w:rPr>
          <w:rFonts w:ascii="Arial" w:hAnsi="Arial" w:cs="Arial"/>
        </w:rPr>
        <w:t>06-project-admin.</w:t>
      </w:r>
      <w:r w:rsidR="003F247E">
        <w:rPr>
          <w:rFonts w:ascii="Arial" w:hAnsi="Arial" w:cs="Arial"/>
        </w:rPr>
        <w:t>xlsx</w:t>
      </w:r>
    </w:p>
    <w:p w14:paraId="1B56A489" w14:textId="220E12BF" w:rsidR="00316C08" w:rsidRDefault="00316C08" w:rsidP="00316C08">
      <w:pPr>
        <w:spacing w:after="120"/>
        <w:ind w:left="720"/>
        <w:rPr>
          <w:rFonts w:ascii="Arial" w:hAnsi="Arial" w:cs="Arial"/>
        </w:rPr>
      </w:pPr>
      <w:r w:rsidRPr="00316C08">
        <w:rPr>
          <w:rFonts w:ascii="Arial" w:hAnsi="Arial" w:cs="Arial"/>
        </w:rPr>
        <w:t>Large business projects can be complex and hard to hold together, even by experienced managers and executives. This workbook contains tools designed to communicate and coordinate information critical to keeping the team aligned and the activities on schedule.</w:t>
      </w:r>
    </w:p>
    <w:p w14:paraId="2D75D0A2" w14:textId="1BD1B0C5" w:rsidR="00316C08" w:rsidRDefault="00316C08" w:rsidP="005E6E3E">
      <w:pPr>
        <w:spacing w:after="120"/>
        <w:rPr>
          <w:rFonts w:ascii="Arial" w:hAnsi="Arial" w:cs="Arial"/>
        </w:rPr>
      </w:pPr>
      <w:r>
        <w:rPr>
          <w:rFonts w:ascii="Arial" w:hAnsi="Arial" w:cs="Arial"/>
        </w:rPr>
        <w:t>07-process-map.docx</w:t>
      </w:r>
    </w:p>
    <w:p w14:paraId="77B92AE5" w14:textId="77777777" w:rsidR="003F247E" w:rsidRPr="009C2565" w:rsidRDefault="003F247E" w:rsidP="003F247E">
      <w:pPr>
        <w:spacing w:after="120"/>
        <w:ind w:left="720"/>
        <w:rPr>
          <w:rFonts w:ascii="Arial" w:hAnsi="Arial"/>
        </w:rPr>
      </w:pPr>
      <w:r w:rsidRPr="009C2565">
        <w:rPr>
          <w:rFonts w:ascii="Arial" w:hAnsi="Arial"/>
        </w:rPr>
        <w:t xml:space="preserve">Many performance issues stem from weak processes of all types, and relatively few from incompetent or negligent individuals. Information flow, material movement, financial analysis, executive decision-making, planning and scheduling - all involve processes, and many of these cross department lines and are beyond the control or even the understanding of a single person. Understanding what really happens in a process is the first step to streamlining, eliminating waste, and improving quality. </w:t>
      </w:r>
    </w:p>
    <w:p w14:paraId="41DD9D92" w14:textId="5EC99483" w:rsidR="003F247E" w:rsidRDefault="003F247E" w:rsidP="005E6E3E">
      <w:pPr>
        <w:spacing w:after="120"/>
        <w:rPr>
          <w:rFonts w:ascii="Arial" w:hAnsi="Arial" w:cs="Arial"/>
        </w:rPr>
      </w:pPr>
      <w:r>
        <w:rPr>
          <w:rFonts w:ascii="Arial" w:hAnsi="Arial" w:cs="Arial"/>
        </w:rPr>
        <w:t>08-operations-analysis.xlsx</w:t>
      </w:r>
    </w:p>
    <w:p w14:paraId="0D05950B" w14:textId="77777777" w:rsidR="003F247E" w:rsidRPr="003F247E" w:rsidRDefault="003F247E" w:rsidP="003F247E">
      <w:pPr>
        <w:spacing w:after="120"/>
        <w:ind w:left="720"/>
        <w:rPr>
          <w:rFonts w:ascii="Arial" w:hAnsi="Arial" w:cs="Arial"/>
        </w:rPr>
      </w:pPr>
      <w:r w:rsidRPr="003F247E">
        <w:rPr>
          <w:rFonts w:ascii="Arial" w:hAnsi="Arial" w:cs="Arial"/>
        </w:rPr>
        <w:t xml:space="preserve">These forms are intended as a starting point for analysis of the 'shop floor.' In fact, this analysis applies to most administrative work as well. </w:t>
      </w:r>
    </w:p>
    <w:p w14:paraId="2A337CA5" w14:textId="77777777" w:rsidR="003F247E" w:rsidRPr="003F247E" w:rsidRDefault="003F247E" w:rsidP="003F247E">
      <w:pPr>
        <w:spacing w:after="120"/>
        <w:ind w:left="720"/>
        <w:rPr>
          <w:rFonts w:ascii="Arial" w:hAnsi="Arial" w:cs="Arial"/>
        </w:rPr>
      </w:pPr>
      <w:r w:rsidRPr="003F247E">
        <w:rPr>
          <w:rFonts w:ascii="Arial" w:hAnsi="Arial" w:cs="Arial"/>
        </w:rPr>
        <w:t>Here are forms for use in administering:</w:t>
      </w:r>
    </w:p>
    <w:p w14:paraId="1441A1E2" w14:textId="77777777" w:rsidR="003F247E" w:rsidRPr="003F247E" w:rsidRDefault="003F247E" w:rsidP="003F247E">
      <w:pPr>
        <w:numPr>
          <w:ilvl w:val="0"/>
          <w:numId w:val="8"/>
        </w:numPr>
        <w:tabs>
          <w:tab w:val="clear" w:pos="720"/>
        </w:tabs>
        <w:ind w:left="1080"/>
        <w:rPr>
          <w:rFonts w:ascii="Arial" w:hAnsi="Arial" w:cs="Arial"/>
        </w:rPr>
      </w:pPr>
      <w:r w:rsidRPr="003F247E">
        <w:rPr>
          <w:rFonts w:ascii="Arial" w:hAnsi="Arial" w:cs="Arial"/>
        </w:rPr>
        <w:t>Day in the Life Of (DILO) studies</w:t>
      </w:r>
    </w:p>
    <w:p w14:paraId="34EC09B5" w14:textId="77777777" w:rsidR="003F247E" w:rsidRPr="003F247E" w:rsidRDefault="003F247E" w:rsidP="003F247E">
      <w:pPr>
        <w:numPr>
          <w:ilvl w:val="0"/>
          <w:numId w:val="8"/>
        </w:numPr>
        <w:tabs>
          <w:tab w:val="clear" w:pos="720"/>
        </w:tabs>
        <w:ind w:left="1080"/>
        <w:rPr>
          <w:rFonts w:ascii="Arial" w:hAnsi="Arial" w:cs="Arial"/>
        </w:rPr>
      </w:pPr>
      <w:r w:rsidRPr="003F247E">
        <w:rPr>
          <w:rFonts w:ascii="Arial" w:hAnsi="Arial" w:cs="Arial"/>
        </w:rPr>
        <w:t>Line balancing studies</w:t>
      </w:r>
    </w:p>
    <w:p w14:paraId="5E3D3DD8" w14:textId="77777777" w:rsidR="003F247E" w:rsidRPr="003F247E" w:rsidRDefault="003F247E" w:rsidP="003F247E">
      <w:pPr>
        <w:numPr>
          <w:ilvl w:val="0"/>
          <w:numId w:val="8"/>
        </w:numPr>
        <w:tabs>
          <w:tab w:val="clear" w:pos="720"/>
        </w:tabs>
        <w:ind w:left="1080"/>
        <w:rPr>
          <w:rFonts w:ascii="Arial" w:hAnsi="Arial" w:cs="Arial"/>
        </w:rPr>
      </w:pPr>
      <w:r w:rsidRPr="003F247E">
        <w:rPr>
          <w:rFonts w:ascii="Arial" w:hAnsi="Arial" w:cs="Arial"/>
        </w:rPr>
        <w:t>Standard work studies</w:t>
      </w:r>
    </w:p>
    <w:p w14:paraId="07BFA92B" w14:textId="5EFCAB05" w:rsidR="003F247E" w:rsidRDefault="003F247E" w:rsidP="005E6E3E">
      <w:pPr>
        <w:spacing w:after="120"/>
        <w:rPr>
          <w:rFonts w:ascii="Arial" w:hAnsi="Arial" w:cs="Arial"/>
        </w:rPr>
      </w:pPr>
      <w:r>
        <w:rPr>
          <w:rFonts w:ascii="Arial" w:hAnsi="Arial" w:cs="Arial"/>
        </w:rPr>
        <w:t>09-thruput-calculator.xlsx</w:t>
      </w:r>
    </w:p>
    <w:p w14:paraId="363357E9" w14:textId="77777777" w:rsidR="003F247E" w:rsidRPr="00B705D2" w:rsidRDefault="003F247E" w:rsidP="003F247E">
      <w:pPr>
        <w:spacing w:after="120"/>
        <w:ind w:left="720"/>
        <w:rPr>
          <w:rFonts w:ascii="Arial" w:hAnsi="Arial" w:cs="Arial"/>
        </w:rPr>
      </w:pPr>
      <w:r w:rsidRPr="00B705D2">
        <w:rPr>
          <w:rFonts w:ascii="Arial" w:hAnsi="Arial" w:cs="Arial"/>
        </w:rPr>
        <w:t xml:space="preserve">This tool will help determine the potential for profit improvement from increased throughput and/or yield, assuming these improvements can be attained without driving new cost into the ongoing operations.  </w:t>
      </w:r>
    </w:p>
    <w:p w14:paraId="6AC04B07" w14:textId="77777777" w:rsidR="003F247E" w:rsidRPr="00B705D2" w:rsidRDefault="003F247E" w:rsidP="003F247E">
      <w:pPr>
        <w:spacing w:after="120"/>
        <w:ind w:left="720"/>
        <w:rPr>
          <w:rFonts w:ascii="Arial" w:hAnsi="Arial" w:cs="Arial"/>
        </w:rPr>
      </w:pPr>
      <w:r w:rsidRPr="00B705D2">
        <w:rPr>
          <w:rFonts w:ascii="Arial" w:hAnsi="Arial" w:cs="Arial"/>
        </w:rPr>
        <w:t>Any investments required to achieve these improvements are not considered here - this is simply a view of the benefit side of a throughput improvement.</w:t>
      </w:r>
    </w:p>
    <w:p w14:paraId="6E0B2D06" w14:textId="77777777" w:rsidR="003F247E" w:rsidRPr="00B705D2" w:rsidRDefault="003F247E" w:rsidP="003F247E">
      <w:pPr>
        <w:spacing w:after="120"/>
        <w:ind w:left="720"/>
        <w:rPr>
          <w:rFonts w:ascii="Arial" w:hAnsi="Arial" w:cs="Arial"/>
        </w:rPr>
      </w:pPr>
      <w:r w:rsidRPr="00B705D2">
        <w:rPr>
          <w:rFonts w:ascii="Arial" w:hAnsi="Arial" w:cs="Arial"/>
        </w:rPr>
        <w:t>Based on marketing constraints, it also shows whether the improvement will be limited to a cost reduction or limited only by the potential for salable product.</w:t>
      </w:r>
    </w:p>
    <w:p w14:paraId="1E39C82B" w14:textId="09E3951F" w:rsidR="003F247E" w:rsidRDefault="003F247E" w:rsidP="005E6E3E">
      <w:pPr>
        <w:spacing w:after="120"/>
        <w:rPr>
          <w:rFonts w:ascii="Arial" w:hAnsi="Arial" w:cs="Arial"/>
        </w:rPr>
      </w:pPr>
      <w:r>
        <w:rPr>
          <w:rFonts w:ascii="Arial" w:hAnsi="Arial" w:cs="Arial"/>
        </w:rPr>
        <w:t>10-initiatives-review.xlsx</w:t>
      </w:r>
    </w:p>
    <w:p w14:paraId="61AB763B" w14:textId="30B82C39" w:rsidR="003F247E" w:rsidRDefault="003F247E" w:rsidP="003F247E">
      <w:pPr>
        <w:spacing w:after="120"/>
        <w:ind w:left="720"/>
        <w:rPr>
          <w:rFonts w:ascii="Arial" w:hAnsi="Arial" w:cs="Arial"/>
        </w:rPr>
      </w:pPr>
      <w:r w:rsidRPr="003F247E">
        <w:rPr>
          <w:rFonts w:ascii="Arial" w:hAnsi="Arial" w:cs="Arial"/>
        </w:rPr>
        <w:t>Many organizations try to ‘boil the ocean,’ working on many improvement initiatives simultaneously, investing considerable time and resources without coordination or prioritization. This workbook contains simple formats for investigating who is doing what, where and why in order to help executives focus the resources of the organization on the improvements that will really count.</w:t>
      </w:r>
    </w:p>
    <w:p w14:paraId="2BB60DF5" w14:textId="3F520C1B" w:rsidR="003F247E" w:rsidRDefault="003F247E" w:rsidP="005E6E3E">
      <w:pPr>
        <w:spacing w:after="120"/>
        <w:rPr>
          <w:rFonts w:ascii="Arial" w:hAnsi="Arial" w:cs="Arial"/>
        </w:rPr>
      </w:pPr>
      <w:r>
        <w:rPr>
          <w:rFonts w:ascii="Arial" w:hAnsi="Arial" w:cs="Arial"/>
        </w:rPr>
        <w:t>11-finance-concepts-and-tools.xlsx</w:t>
      </w:r>
    </w:p>
    <w:p w14:paraId="3CB18215" w14:textId="77777777" w:rsidR="005E6E3E" w:rsidRPr="00C415B5" w:rsidRDefault="005E6E3E" w:rsidP="005E6E3E">
      <w:pPr>
        <w:numPr>
          <w:ilvl w:val="1"/>
          <w:numId w:val="6"/>
        </w:numPr>
        <w:tabs>
          <w:tab w:val="clear" w:pos="1440"/>
        </w:tabs>
        <w:spacing w:after="120"/>
        <w:ind w:left="720"/>
        <w:rPr>
          <w:rFonts w:ascii="Arial" w:hAnsi="Arial" w:cs="Arial"/>
        </w:rPr>
      </w:pPr>
      <w:r w:rsidRPr="00C415B5">
        <w:rPr>
          <w:rFonts w:ascii="Arial" w:hAnsi="Arial" w:cs="Arial"/>
        </w:rPr>
        <w:t>THE RULES: designed to help financial managers adopt a winning financial philosophy.</w:t>
      </w:r>
    </w:p>
    <w:p w14:paraId="00D8386C" w14:textId="77777777" w:rsidR="005E6E3E" w:rsidRPr="00C415B5" w:rsidRDefault="005E6E3E" w:rsidP="005E6E3E">
      <w:pPr>
        <w:numPr>
          <w:ilvl w:val="1"/>
          <w:numId w:val="6"/>
        </w:numPr>
        <w:tabs>
          <w:tab w:val="clear" w:pos="1440"/>
        </w:tabs>
        <w:spacing w:after="120"/>
        <w:ind w:left="720"/>
        <w:rPr>
          <w:rFonts w:ascii="Arial" w:hAnsi="Arial" w:cs="Arial"/>
        </w:rPr>
      </w:pPr>
      <w:r w:rsidRPr="00C415B5">
        <w:rPr>
          <w:rFonts w:ascii="Arial" w:hAnsi="Arial" w:cs="Arial"/>
        </w:rPr>
        <w:t>FINANCIAL STATEMENT PRIMER: to ensure sufficient financial literacy</w:t>
      </w:r>
      <w:r>
        <w:rPr>
          <w:rFonts w:ascii="Arial" w:hAnsi="Arial" w:cs="Arial"/>
        </w:rPr>
        <w:t>, includes a schematic of the statements, description of cash flow activities, a description of ratios used in finance, and an overview of the Chart of Accounts.</w:t>
      </w:r>
    </w:p>
    <w:p w14:paraId="01F94415" w14:textId="77777777" w:rsidR="005E6E3E" w:rsidRPr="00C415B5" w:rsidRDefault="005E6E3E" w:rsidP="005E6E3E">
      <w:pPr>
        <w:numPr>
          <w:ilvl w:val="1"/>
          <w:numId w:val="6"/>
        </w:numPr>
        <w:tabs>
          <w:tab w:val="clear" w:pos="1440"/>
        </w:tabs>
        <w:spacing w:after="120"/>
        <w:ind w:left="720"/>
        <w:rPr>
          <w:rFonts w:ascii="Arial" w:hAnsi="Arial" w:cs="Arial"/>
        </w:rPr>
      </w:pPr>
      <w:r w:rsidRPr="00C415B5">
        <w:rPr>
          <w:rFonts w:ascii="Arial" w:hAnsi="Arial" w:cs="Arial"/>
        </w:rPr>
        <w:t>CHART OF ACCOUNTS: To show how financial books are organized.</w:t>
      </w:r>
    </w:p>
    <w:p w14:paraId="52B579A0" w14:textId="77777777" w:rsidR="005E6E3E" w:rsidRPr="00C415B5" w:rsidRDefault="005E6E3E" w:rsidP="005E6E3E">
      <w:pPr>
        <w:numPr>
          <w:ilvl w:val="1"/>
          <w:numId w:val="6"/>
        </w:numPr>
        <w:tabs>
          <w:tab w:val="clear" w:pos="1440"/>
        </w:tabs>
        <w:spacing w:after="120"/>
        <w:ind w:left="720"/>
        <w:rPr>
          <w:rFonts w:ascii="Arial" w:hAnsi="Arial" w:cs="Arial"/>
        </w:rPr>
      </w:pPr>
      <w:r w:rsidRPr="00C415B5">
        <w:rPr>
          <w:rFonts w:ascii="Arial" w:hAnsi="Arial" w:cs="Arial"/>
        </w:rPr>
        <w:t>BREAKEVEN: to help product managers think about how many units they need to sell</w:t>
      </w:r>
      <w:r>
        <w:rPr>
          <w:rFonts w:ascii="Arial" w:hAnsi="Arial" w:cs="Arial"/>
        </w:rPr>
        <w:t xml:space="preserve"> to avoid losing money</w:t>
      </w:r>
      <w:r w:rsidRPr="00C415B5">
        <w:rPr>
          <w:rFonts w:ascii="Arial" w:hAnsi="Arial" w:cs="Arial"/>
        </w:rPr>
        <w:t>.</w:t>
      </w:r>
    </w:p>
    <w:p w14:paraId="1707C39B" w14:textId="77777777" w:rsidR="005E6E3E" w:rsidRPr="00197E7D" w:rsidRDefault="005E6E3E" w:rsidP="005E6E3E">
      <w:pPr>
        <w:numPr>
          <w:ilvl w:val="1"/>
          <w:numId w:val="6"/>
        </w:numPr>
        <w:tabs>
          <w:tab w:val="clear" w:pos="1440"/>
        </w:tabs>
        <w:spacing w:after="120"/>
        <w:ind w:left="720"/>
        <w:rPr>
          <w:rFonts w:ascii="Arial" w:hAnsi="Arial" w:cs="Arial"/>
        </w:rPr>
      </w:pPr>
      <w:r w:rsidRPr="00C415B5">
        <w:rPr>
          <w:rFonts w:ascii="Arial" w:hAnsi="Arial" w:cs="Arial"/>
        </w:rPr>
        <w:t>START-UP FINANCIALS: to help create investor and bank ready statements.</w:t>
      </w:r>
      <w:r>
        <w:rPr>
          <w:rFonts w:ascii="Arial" w:hAnsi="Arial" w:cs="Arial"/>
        </w:rPr>
        <w:t xml:space="preserve"> This is an exceptionally powerful and useful tool for evaluating new business opportunities.</w:t>
      </w:r>
    </w:p>
    <w:p w14:paraId="1FE7DFB0" w14:textId="0D956C85" w:rsidR="005E6E3E" w:rsidRDefault="003F247E" w:rsidP="005E6E3E">
      <w:pPr>
        <w:spacing w:after="120"/>
        <w:rPr>
          <w:rFonts w:ascii="Arial" w:hAnsi="Arial" w:cs="Arial"/>
        </w:rPr>
      </w:pPr>
      <w:r>
        <w:rPr>
          <w:rFonts w:ascii="Arial" w:hAnsi="Arial" w:cs="Arial"/>
        </w:rPr>
        <w:t>1</w:t>
      </w:r>
      <w:r w:rsidR="005E6E3E">
        <w:rPr>
          <w:rFonts w:ascii="Arial" w:hAnsi="Arial" w:cs="Arial"/>
        </w:rPr>
        <w:t>2-business-cash-xlsx</w:t>
      </w:r>
    </w:p>
    <w:p w14:paraId="1D7D1644" w14:textId="77777777" w:rsidR="005E6E3E" w:rsidRDefault="005E6E3E" w:rsidP="005E6E3E">
      <w:pPr>
        <w:spacing w:after="120"/>
        <w:ind w:left="720"/>
        <w:rPr>
          <w:rFonts w:ascii="Arial" w:hAnsi="Arial" w:cs="Arial"/>
        </w:rPr>
      </w:pPr>
      <w:r w:rsidRPr="00197E7D">
        <w:rPr>
          <w:rFonts w:ascii="Arial" w:hAnsi="Arial" w:cs="Arial"/>
        </w:rPr>
        <w:t>From time to time you may need a rough estimate of how much cash you will need, where it will come from, and when. For example, you may need a cash plan when sales dry up, or you have an opportunity to expand. You will definitely need to understand your cash situation before entering a new entrepreneurial business or product line.</w:t>
      </w:r>
      <w:r>
        <w:rPr>
          <w:rFonts w:ascii="Arial" w:hAnsi="Arial" w:cs="Arial"/>
        </w:rPr>
        <w:t xml:space="preserve"> This workbook contains forms to create a solid cash plan.</w:t>
      </w:r>
    </w:p>
    <w:p w14:paraId="62CBF270" w14:textId="355A71AB" w:rsidR="005E6E3E" w:rsidRPr="00C415B5" w:rsidRDefault="003F247E" w:rsidP="003F247E">
      <w:pPr>
        <w:rPr>
          <w:rFonts w:ascii="Arial" w:hAnsi="Arial" w:cs="Arial"/>
        </w:rPr>
      </w:pPr>
      <w:r>
        <w:rPr>
          <w:rFonts w:ascii="Arial" w:hAnsi="Arial" w:cs="Arial"/>
        </w:rPr>
        <w:t>1</w:t>
      </w:r>
      <w:r w:rsidR="005E6E3E">
        <w:rPr>
          <w:rFonts w:ascii="Arial" w:hAnsi="Arial" w:cs="Arial"/>
        </w:rPr>
        <w:t xml:space="preserve">3-tools-templates.xlsx – </w:t>
      </w:r>
      <w:r w:rsidR="005E6E3E" w:rsidRPr="00414464">
        <w:rPr>
          <w:rFonts w:ascii="Arial" w:hAnsi="Arial" w:cs="Arial"/>
          <w:b/>
          <w:i/>
          <w:u w:val="single"/>
        </w:rPr>
        <w:t>on opening, you must enable macros to use this tool</w:t>
      </w:r>
    </w:p>
    <w:p w14:paraId="45209452" w14:textId="77777777" w:rsidR="005E6E3E" w:rsidRDefault="005E6E3E" w:rsidP="005E6E3E">
      <w:pPr>
        <w:spacing w:after="120"/>
        <w:ind w:left="720"/>
        <w:rPr>
          <w:rFonts w:ascii="Arial" w:hAnsi="Arial"/>
          <w:color w:val="000000"/>
        </w:rPr>
      </w:pPr>
      <w:r w:rsidRPr="00414464">
        <w:rPr>
          <w:rFonts w:ascii="Arial" w:hAnsi="Arial"/>
          <w:color w:val="000000"/>
        </w:rPr>
        <w:t>Model:  depicts the structure of a model using Excel.</w:t>
      </w:r>
    </w:p>
    <w:p w14:paraId="0DE6DB45" w14:textId="77777777" w:rsidR="005E6E3E" w:rsidRPr="00B705D2" w:rsidRDefault="005E6E3E" w:rsidP="005E6E3E">
      <w:pPr>
        <w:spacing w:after="120"/>
        <w:ind w:left="720"/>
        <w:rPr>
          <w:rFonts w:ascii="Arial" w:hAnsi="Arial"/>
          <w:color w:val="000000"/>
        </w:rPr>
      </w:pPr>
      <w:r w:rsidRPr="00B705D2">
        <w:rPr>
          <w:rFonts w:ascii="Arial" w:hAnsi="Arial"/>
          <w:color w:val="000000"/>
        </w:rPr>
        <w:t>Executive Highlights: illustrates the kind of information commonly prepared for high-level, busy people.</w:t>
      </w:r>
    </w:p>
    <w:p w14:paraId="6C76927F" w14:textId="77777777" w:rsidR="005E6E3E" w:rsidRPr="00B705D2" w:rsidRDefault="005E6E3E" w:rsidP="005E6E3E">
      <w:pPr>
        <w:spacing w:after="120"/>
        <w:ind w:left="720"/>
        <w:rPr>
          <w:rFonts w:ascii="Arial" w:hAnsi="Arial"/>
          <w:color w:val="000000"/>
        </w:rPr>
      </w:pPr>
      <w:r w:rsidRPr="00B705D2">
        <w:rPr>
          <w:rFonts w:ascii="Arial" w:hAnsi="Arial"/>
          <w:color w:val="000000"/>
        </w:rPr>
        <w:t>ROIC:  depicts the '</w:t>
      </w:r>
      <w:proofErr w:type="spellStart"/>
      <w:r w:rsidRPr="00B705D2">
        <w:rPr>
          <w:rFonts w:ascii="Arial" w:hAnsi="Arial"/>
          <w:color w:val="000000"/>
        </w:rPr>
        <w:t>Dupont</w:t>
      </w:r>
      <w:proofErr w:type="spellEnd"/>
      <w:r w:rsidRPr="00B705D2">
        <w:rPr>
          <w:rFonts w:ascii="Arial" w:hAnsi="Arial"/>
          <w:color w:val="000000"/>
        </w:rPr>
        <w:t xml:space="preserve">' </w:t>
      </w:r>
      <w:proofErr w:type="gramStart"/>
      <w:r w:rsidRPr="00B705D2">
        <w:rPr>
          <w:rFonts w:ascii="Arial" w:hAnsi="Arial"/>
          <w:color w:val="000000"/>
        </w:rPr>
        <w:t>chart which</w:t>
      </w:r>
      <w:proofErr w:type="gramEnd"/>
      <w:r w:rsidRPr="00B705D2">
        <w:rPr>
          <w:rFonts w:ascii="Arial" w:hAnsi="Arial"/>
          <w:color w:val="000000"/>
        </w:rPr>
        <w:t xml:space="preserve"> structures financial data for better focus.</w:t>
      </w:r>
    </w:p>
    <w:p w14:paraId="1BDF0754" w14:textId="77777777" w:rsidR="005E6E3E" w:rsidRPr="00B705D2" w:rsidRDefault="005E6E3E" w:rsidP="005E6E3E">
      <w:pPr>
        <w:spacing w:after="120"/>
        <w:ind w:left="720"/>
        <w:rPr>
          <w:rFonts w:ascii="Arial" w:hAnsi="Arial"/>
          <w:color w:val="000000"/>
        </w:rPr>
      </w:pPr>
      <w:r w:rsidRPr="00B705D2">
        <w:rPr>
          <w:rFonts w:ascii="Arial" w:hAnsi="Arial"/>
          <w:color w:val="000000"/>
        </w:rPr>
        <w:t>Payback Curve:  shows a clear picture of investment cash flow over time. (This is also used in the Business Case and In-Out Source tool.)</w:t>
      </w:r>
    </w:p>
    <w:p w14:paraId="5628D84A" w14:textId="77777777" w:rsidR="005E6E3E" w:rsidRPr="00B705D2" w:rsidRDefault="005E6E3E" w:rsidP="005E6E3E">
      <w:pPr>
        <w:spacing w:after="120"/>
        <w:ind w:left="720"/>
        <w:rPr>
          <w:rFonts w:ascii="Arial" w:hAnsi="Arial"/>
          <w:color w:val="000000"/>
        </w:rPr>
      </w:pPr>
      <w:r w:rsidRPr="00B705D2">
        <w:rPr>
          <w:rFonts w:ascii="Arial" w:hAnsi="Arial"/>
          <w:color w:val="000000"/>
        </w:rPr>
        <w:t>Shareholder Value:  depicts a method of evaluating the components of business that drive value for investors.</w:t>
      </w:r>
    </w:p>
    <w:p w14:paraId="77FE6040" w14:textId="77777777" w:rsidR="005E6E3E" w:rsidRPr="00B705D2" w:rsidRDefault="005E6E3E" w:rsidP="005E6E3E">
      <w:pPr>
        <w:spacing w:after="120"/>
        <w:ind w:left="720"/>
        <w:rPr>
          <w:rFonts w:ascii="Arial" w:hAnsi="Arial"/>
          <w:color w:val="000000"/>
        </w:rPr>
      </w:pPr>
      <w:r w:rsidRPr="00B705D2">
        <w:rPr>
          <w:rFonts w:ascii="Arial" w:hAnsi="Arial"/>
          <w:color w:val="000000"/>
        </w:rPr>
        <w:t>Currency Combination:  offers an approach to combining diverse foreign currencies in financial documents.</w:t>
      </w:r>
    </w:p>
    <w:p w14:paraId="74BF817D" w14:textId="77777777" w:rsidR="005E6E3E" w:rsidRPr="00B705D2" w:rsidRDefault="005E6E3E" w:rsidP="005E6E3E">
      <w:pPr>
        <w:spacing w:after="120"/>
        <w:ind w:left="720"/>
        <w:rPr>
          <w:rFonts w:ascii="Arial" w:hAnsi="Arial"/>
          <w:color w:val="000000"/>
        </w:rPr>
      </w:pPr>
      <w:r w:rsidRPr="00B705D2">
        <w:rPr>
          <w:rFonts w:ascii="Arial" w:hAnsi="Arial"/>
          <w:color w:val="000000"/>
        </w:rPr>
        <w:t>Activity Based Costing:  provides an approach to evaluating product pricing when cost drivers may not be tracked accurately.</w:t>
      </w:r>
    </w:p>
    <w:p w14:paraId="71D79D8E" w14:textId="77777777" w:rsidR="005E6E3E" w:rsidRPr="00B705D2" w:rsidRDefault="005E6E3E" w:rsidP="005E6E3E">
      <w:pPr>
        <w:spacing w:after="120"/>
        <w:ind w:left="720"/>
        <w:rPr>
          <w:rFonts w:ascii="Arial" w:hAnsi="Arial"/>
          <w:color w:val="000000"/>
        </w:rPr>
      </w:pPr>
      <w:r w:rsidRPr="00B705D2">
        <w:rPr>
          <w:rFonts w:ascii="Arial" w:hAnsi="Arial"/>
          <w:color w:val="000000"/>
        </w:rPr>
        <w:t>Price Sensitivity:  suggests a method of evaluating whether pricing is optimal - not too high to drive away too many customers, not low enough to reduce margins too significantly.</w:t>
      </w:r>
    </w:p>
    <w:p w14:paraId="77C4483E" w14:textId="77777777" w:rsidR="005E6E3E" w:rsidRPr="00B705D2" w:rsidRDefault="005E6E3E" w:rsidP="005E6E3E">
      <w:pPr>
        <w:spacing w:after="120"/>
        <w:ind w:left="720"/>
        <w:rPr>
          <w:rFonts w:ascii="Arial" w:hAnsi="Arial"/>
          <w:color w:val="000000"/>
        </w:rPr>
      </w:pPr>
      <w:r w:rsidRPr="00B705D2">
        <w:rPr>
          <w:rFonts w:ascii="Arial" w:hAnsi="Arial"/>
          <w:color w:val="000000"/>
        </w:rPr>
        <w:t>Economic Order Quantity:  shows the formula for determining the optimum number of items to order to keep the production line operating or the sales pipeline full.</w:t>
      </w:r>
    </w:p>
    <w:p w14:paraId="401475E0" w14:textId="77777777" w:rsidR="005E6E3E" w:rsidRPr="00B705D2" w:rsidRDefault="005E6E3E" w:rsidP="005E6E3E">
      <w:pPr>
        <w:spacing w:after="120"/>
        <w:ind w:left="720"/>
        <w:rPr>
          <w:rFonts w:ascii="Arial" w:hAnsi="Arial"/>
          <w:color w:val="000000"/>
        </w:rPr>
      </w:pPr>
      <w:r w:rsidRPr="00B705D2">
        <w:rPr>
          <w:rFonts w:ascii="Arial" w:hAnsi="Arial"/>
          <w:color w:val="000000"/>
        </w:rPr>
        <w:t>Constant Investment: provides the value of a constant investment at a constant interest rate at the end of any period during the life of the investment.</w:t>
      </w:r>
    </w:p>
    <w:p w14:paraId="6BFAD5E2" w14:textId="77777777" w:rsidR="005E6E3E" w:rsidRPr="00B705D2" w:rsidRDefault="005E6E3E" w:rsidP="005E6E3E">
      <w:pPr>
        <w:spacing w:after="120"/>
        <w:ind w:left="720"/>
        <w:rPr>
          <w:rFonts w:ascii="Arial" w:hAnsi="Arial"/>
          <w:color w:val="000000"/>
        </w:rPr>
      </w:pPr>
      <w:r w:rsidRPr="00B705D2">
        <w:rPr>
          <w:rFonts w:ascii="Arial" w:hAnsi="Arial"/>
          <w:color w:val="000000"/>
        </w:rPr>
        <w:t>Mortgage Balance:  provides the remaining balance and total interest paid at the end of any period during the life of the mortgage.</w:t>
      </w:r>
    </w:p>
    <w:p w14:paraId="10EC3232" w14:textId="77777777" w:rsidR="005E6E3E" w:rsidRPr="00B705D2" w:rsidRDefault="005E6E3E" w:rsidP="005E6E3E">
      <w:pPr>
        <w:spacing w:after="120"/>
        <w:ind w:left="720"/>
        <w:rPr>
          <w:rFonts w:ascii="Arial" w:hAnsi="Arial"/>
          <w:color w:val="000000"/>
        </w:rPr>
      </w:pPr>
      <w:r w:rsidRPr="00B705D2">
        <w:rPr>
          <w:rFonts w:ascii="Arial" w:hAnsi="Arial"/>
          <w:color w:val="000000"/>
        </w:rPr>
        <w:t>Real Property Profit:  provides a rough estimate of a real estate investment, for initial planning purposes.</w:t>
      </w:r>
    </w:p>
    <w:p w14:paraId="504E5BA4" w14:textId="77777777" w:rsidR="005E6E3E" w:rsidRPr="00B705D2" w:rsidRDefault="005E6E3E" w:rsidP="005E6E3E">
      <w:pPr>
        <w:spacing w:after="120"/>
        <w:ind w:left="720"/>
        <w:rPr>
          <w:rFonts w:ascii="Arial" w:hAnsi="Arial" w:cs="Arial"/>
          <w:sz w:val="32"/>
        </w:rPr>
      </w:pPr>
      <w:r w:rsidRPr="00B705D2">
        <w:rPr>
          <w:rFonts w:ascii="Arial" w:hAnsi="Arial"/>
          <w:color w:val="000000"/>
        </w:rPr>
        <w:t>Glossary:  a comprehensive listing and definitions of financial terms. This glossary is included in each model that requires macros.</w:t>
      </w:r>
    </w:p>
    <w:p w14:paraId="7D5AF2CE" w14:textId="77777777" w:rsidR="00C624CD" w:rsidRDefault="00C624CD">
      <w:pPr>
        <w:rPr>
          <w:rFonts w:ascii="Arial" w:hAnsi="Arial" w:cs="Arial"/>
        </w:rPr>
      </w:pPr>
      <w:r>
        <w:rPr>
          <w:rFonts w:ascii="Arial" w:hAnsi="Arial" w:cs="Arial"/>
        </w:rPr>
        <w:br w:type="page"/>
      </w:r>
    </w:p>
    <w:p w14:paraId="691E743F" w14:textId="34355718" w:rsidR="005E6E3E" w:rsidRPr="00C415B5" w:rsidRDefault="003F247E" w:rsidP="005E6E3E">
      <w:pPr>
        <w:spacing w:after="120"/>
        <w:rPr>
          <w:rFonts w:ascii="Arial" w:hAnsi="Arial" w:cs="Arial"/>
        </w:rPr>
      </w:pPr>
      <w:r>
        <w:rPr>
          <w:rFonts w:ascii="Arial" w:hAnsi="Arial" w:cs="Arial"/>
        </w:rPr>
        <w:t>1</w:t>
      </w:r>
      <w:r w:rsidR="005E6E3E">
        <w:rPr>
          <w:rFonts w:ascii="Arial" w:hAnsi="Arial" w:cs="Arial"/>
        </w:rPr>
        <w:t xml:space="preserve">4-business-case.xlsx – </w:t>
      </w:r>
      <w:r w:rsidR="005E6E3E" w:rsidRPr="00414464">
        <w:rPr>
          <w:rFonts w:ascii="Arial" w:hAnsi="Arial" w:cs="Arial"/>
          <w:b/>
          <w:i/>
          <w:u w:val="single"/>
        </w:rPr>
        <w:t>on opening, you must enable macros to use this tool</w:t>
      </w:r>
    </w:p>
    <w:p w14:paraId="505E94A4" w14:textId="77777777" w:rsidR="005E6E3E" w:rsidRPr="00197E7D" w:rsidRDefault="005E6E3E" w:rsidP="005E6E3E">
      <w:pPr>
        <w:spacing w:after="120"/>
        <w:ind w:left="720"/>
        <w:rPr>
          <w:rFonts w:ascii="Arial" w:hAnsi="Arial" w:cs="Arial"/>
        </w:rPr>
      </w:pPr>
      <w:r w:rsidRPr="00197E7D">
        <w:rPr>
          <w:rFonts w:ascii="Arial" w:hAnsi="Arial" w:cs="Arial"/>
        </w:rPr>
        <w:t>There are many circumstances in business that require a business analysis, a justification for making or refusing to make an investment. A significant part of that case is financial:</w:t>
      </w:r>
    </w:p>
    <w:p w14:paraId="577925CD" w14:textId="77777777" w:rsidR="005E6E3E" w:rsidRPr="00197E7D" w:rsidRDefault="005E6E3E" w:rsidP="005E6E3E">
      <w:pPr>
        <w:numPr>
          <w:ilvl w:val="0"/>
          <w:numId w:val="7"/>
        </w:numPr>
        <w:tabs>
          <w:tab w:val="clear" w:pos="720"/>
        </w:tabs>
        <w:spacing w:after="120"/>
        <w:ind w:left="1080"/>
        <w:rPr>
          <w:rFonts w:ascii="Arial" w:hAnsi="Arial" w:cs="Arial"/>
        </w:rPr>
      </w:pPr>
      <w:r w:rsidRPr="00197E7D">
        <w:rPr>
          <w:rFonts w:ascii="Arial" w:hAnsi="Arial" w:cs="Arial"/>
        </w:rPr>
        <w:t>Can we afford to make the investment?</w:t>
      </w:r>
    </w:p>
    <w:p w14:paraId="5DAC1B96" w14:textId="77777777" w:rsidR="005E6E3E" w:rsidRPr="00197E7D" w:rsidRDefault="005E6E3E" w:rsidP="005E6E3E">
      <w:pPr>
        <w:numPr>
          <w:ilvl w:val="0"/>
          <w:numId w:val="7"/>
        </w:numPr>
        <w:tabs>
          <w:tab w:val="clear" w:pos="720"/>
        </w:tabs>
        <w:spacing w:after="120"/>
        <w:ind w:left="1080"/>
        <w:rPr>
          <w:rFonts w:ascii="Arial" w:hAnsi="Arial" w:cs="Arial"/>
        </w:rPr>
      </w:pPr>
      <w:r w:rsidRPr="00197E7D">
        <w:rPr>
          <w:rFonts w:ascii="Arial" w:hAnsi="Arial" w:cs="Arial"/>
        </w:rPr>
        <w:t>Will we get our money back? And more?</w:t>
      </w:r>
    </w:p>
    <w:p w14:paraId="2EAB3BD6" w14:textId="77777777" w:rsidR="005E6E3E" w:rsidRDefault="005E6E3E" w:rsidP="005E6E3E">
      <w:pPr>
        <w:spacing w:after="120"/>
        <w:ind w:left="720"/>
        <w:rPr>
          <w:rFonts w:ascii="Arial" w:hAnsi="Arial" w:cs="Arial"/>
        </w:rPr>
      </w:pPr>
      <w:r>
        <w:rPr>
          <w:rFonts w:ascii="Arial" w:hAnsi="Arial" w:cs="Arial"/>
        </w:rPr>
        <w:t xml:space="preserve">This workbook walks you through a complete methodology for creating </w:t>
      </w:r>
      <w:proofErr w:type="gramStart"/>
      <w:r>
        <w:rPr>
          <w:rFonts w:ascii="Arial" w:hAnsi="Arial" w:cs="Arial"/>
        </w:rPr>
        <w:t>bullet-proof</w:t>
      </w:r>
      <w:proofErr w:type="gramEnd"/>
      <w:r>
        <w:rPr>
          <w:rFonts w:ascii="Arial" w:hAnsi="Arial" w:cs="Arial"/>
        </w:rPr>
        <w:t xml:space="preserve"> business cases.</w:t>
      </w:r>
    </w:p>
    <w:p w14:paraId="7A233B42" w14:textId="74FF5FBF" w:rsidR="005E6E3E" w:rsidRPr="00C415B5" w:rsidRDefault="003F247E" w:rsidP="005E6E3E">
      <w:pPr>
        <w:spacing w:after="120"/>
        <w:rPr>
          <w:rFonts w:ascii="Arial" w:hAnsi="Arial" w:cs="Arial"/>
        </w:rPr>
      </w:pPr>
      <w:r>
        <w:rPr>
          <w:rFonts w:ascii="Arial" w:hAnsi="Arial" w:cs="Arial"/>
        </w:rPr>
        <w:t>1</w:t>
      </w:r>
      <w:r w:rsidR="005E6E3E">
        <w:rPr>
          <w:rFonts w:ascii="Arial" w:hAnsi="Arial" w:cs="Arial"/>
        </w:rPr>
        <w:t xml:space="preserve">5-in-out-source.xlsx – </w:t>
      </w:r>
      <w:r w:rsidR="005E6E3E" w:rsidRPr="00414464">
        <w:rPr>
          <w:rFonts w:ascii="Arial" w:hAnsi="Arial" w:cs="Arial"/>
          <w:b/>
          <w:i/>
          <w:u w:val="single"/>
        </w:rPr>
        <w:t>on opening, you must enable macros to use this tool</w:t>
      </w:r>
    </w:p>
    <w:p w14:paraId="34A54DDC" w14:textId="77777777" w:rsidR="005E6E3E" w:rsidRPr="00B705D2" w:rsidRDefault="005E6E3E" w:rsidP="005E6E3E">
      <w:pPr>
        <w:spacing w:after="120"/>
        <w:ind w:left="720"/>
        <w:rPr>
          <w:rFonts w:ascii="Arial" w:hAnsi="Arial" w:cs="Arial"/>
        </w:rPr>
      </w:pPr>
      <w:r>
        <w:rPr>
          <w:rFonts w:ascii="Arial" w:hAnsi="Arial" w:cs="Arial"/>
        </w:rPr>
        <w:t>The</w:t>
      </w:r>
      <w:r w:rsidRPr="00B705D2">
        <w:rPr>
          <w:rFonts w:ascii="Arial" w:hAnsi="Arial" w:cs="Arial"/>
        </w:rPr>
        <w:t xml:space="preserve"> Insource/Outsource tool is designed to quickly generate return on investment information related to Insourcing (in-house production of goods or services currently acquired outside) or Outsourcing (purchasing externally goods or services currently provided in-house).</w:t>
      </w:r>
    </w:p>
    <w:p w14:paraId="44A8C691" w14:textId="77777777" w:rsidR="005E6E3E" w:rsidRDefault="005E6E3E" w:rsidP="005E6E3E">
      <w:pPr>
        <w:spacing w:after="120"/>
        <w:ind w:left="720"/>
        <w:rPr>
          <w:rFonts w:ascii="Arial" w:hAnsi="Arial" w:cs="Arial"/>
        </w:rPr>
      </w:pPr>
      <w:r w:rsidRPr="00B705D2">
        <w:rPr>
          <w:rFonts w:ascii="Arial" w:hAnsi="Arial" w:cs="Arial"/>
        </w:rPr>
        <w:t>It also shows the impact on various lines of the Income Statement and Balance Sheet, based on inputs about the type of expenses and assets involved.</w:t>
      </w:r>
    </w:p>
    <w:p w14:paraId="19D673C2" w14:textId="77777777" w:rsidR="005E6E3E" w:rsidRDefault="005E6E3E" w:rsidP="005E6E3E">
      <w:pPr>
        <w:spacing w:after="120"/>
        <w:rPr>
          <w:rFonts w:ascii="Arial" w:hAnsi="Arial" w:cs="Arial"/>
        </w:rPr>
      </w:pPr>
      <w:r>
        <w:rPr>
          <w:rFonts w:ascii="Arial" w:hAnsi="Arial" w:cs="Arial"/>
        </w:rPr>
        <w:t>06-thruput-calculator.xlsx</w:t>
      </w:r>
    </w:p>
    <w:p w14:paraId="53238D1A" w14:textId="77777777" w:rsidR="005E6E3E" w:rsidRPr="00B705D2" w:rsidRDefault="005E6E3E" w:rsidP="005E6E3E">
      <w:pPr>
        <w:spacing w:after="120"/>
        <w:ind w:left="720"/>
        <w:rPr>
          <w:rFonts w:ascii="Arial" w:hAnsi="Arial" w:cs="Arial"/>
        </w:rPr>
      </w:pPr>
      <w:r w:rsidRPr="00B705D2">
        <w:rPr>
          <w:rFonts w:ascii="Arial" w:hAnsi="Arial" w:cs="Arial"/>
        </w:rPr>
        <w:t xml:space="preserve">This tool will help determine the potential for profit improvement from increased throughput and/or yield, assuming these improvements can be attained without driving new cost into the ongoing operations.  </w:t>
      </w:r>
    </w:p>
    <w:p w14:paraId="15E8FE0F" w14:textId="77777777" w:rsidR="005E6E3E" w:rsidRPr="00B705D2" w:rsidRDefault="005E6E3E" w:rsidP="005E6E3E">
      <w:pPr>
        <w:spacing w:after="120"/>
        <w:ind w:left="720"/>
        <w:rPr>
          <w:rFonts w:ascii="Arial" w:hAnsi="Arial" w:cs="Arial"/>
        </w:rPr>
      </w:pPr>
      <w:r w:rsidRPr="00B705D2">
        <w:rPr>
          <w:rFonts w:ascii="Arial" w:hAnsi="Arial" w:cs="Arial"/>
        </w:rPr>
        <w:t>Any investments required to achieve these improvements are not considered here - this is simply a view of the benefit side of a throughput improvement.</w:t>
      </w:r>
    </w:p>
    <w:p w14:paraId="37B1EC84" w14:textId="1BD41A43" w:rsidR="007273F4" w:rsidRDefault="005E6E3E" w:rsidP="00C624CD">
      <w:pPr>
        <w:spacing w:after="120"/>
        <w:ind w:left="720"/>
        <w:rPr>
          <w:rFonts w:ascii="Arial" w:hAnsi="Arial" w:cs="Arial"/>
        </w:rPr>
      </w:pPr>
      <w:r w:rsidRPr="00B705D2">
        <w:rPr>
          <w:rFonts w:ascii="Arial" w:hAnsi="Arial" w:cs="Arial"/>
        </w:rPr>
        <w:t>Based on marketing constraints, it also shows whether the improvement will be limited to a cost reduction or limited only by the potential for salable product.</w:t>
      </w:r>
    </w:p>
    <w:p w14:paraId="3E6E654C" w14:textId="7D2EB013" w:rsidR="00314AA1" w:rsidRPr="00314AA1" w:rsidRDefault="007273F4" w:rsidP="00C624CD">
      <w:pPr>
        <w:spacing w:after="120"/>
        <w:rPr>
          <w:rFonts w:ascii="Arial" w:hAnsi="Arial" w:cs="Arial"/>
        </w:rPr>
      </w:pPr>
      <w:r>
        <w:rPr>
          <w:rFonts w:ascii="Arial" w:hAnsi="Arial" w:cs="Arial"/>
        </w:rPr>
        <w:t>To see more about ROI-Team’s tools click our logo.</w:t>
      </w:r>
    </w:p>
    <w:p w14:paraId="04638B9B" w14:textId="4FCD0953" w:rsidR="000B5754" w:rsidRPr="008B2CE5" w:rsidRDefault="007273F4" w:rsidP="006B760F">
      <w:pPr>
        <w:rPr>
          <w:rFonts w:ascii="Arial" w:hAnsi="Arial" w:cs="Arial"/>
          <w:b/>
          <w:i/>
        </w:rPr>
      </w:pPr>
      <w:r>
        <w:rPr>
          <w:noProof/>
        </w:rPr>
        <w:drawing>
          <wp:anchor distT="0" distB="0" distL="114300" distR="114300" simplePos="0" relativeHeight="251658240" behindDoc="0" locked="0" layoutInCell="1" allowOverlap="1" wp14:anchorId="622E3C40" wp14:editId="7558732B">
            <wp:simplePos x="0" y="0"/>
            <wp:positionH relativeFrom="column">
              <wp:posOffset>1600200</wp:posOffset>
            </wp:positionH>
            <wp:positionV relativeFrom="paragraph">
              <wp:posOffset>122555</wp:posOffset>
            </wp:positionV>
            <wp:extent cx="2286000" cy="901340"/>
            <wp:effectExtent l="0" t="0" r="0" b="0"/>
            <wp:wrapNone/>
            <wp:docPr id="5" name="Picture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hlinkClick r:id="rId8"/>
                    </pic:cNvPr>
                    <pic:cNvPicPr>
                      <a:picLocks noChangeAspect="1"/>
                    </pic:cNvPicPr>
                  </pic:nvPicPr>
                  <pic:blipFill rotWithShape="1">
                    <a:blip r:embed="rId9">
                      <a:clrChange>
                        <a:clrFrom>
                          <a:srgbClr val="BBCFED"/>
                        </a:clrFrom>
                        <a:clrTo>
                          <a:srgbClr val="BBCFED">
                            <a:alpha val="0"/>
                          </a:srgbClr>
                        </a:clrTo>
                      </a:clrChange>
                      <a:extLst>
                        <a:ext uri="{28A0092B-C50C-407E-A947-70E740481C1C}">
                          <a14:useLocalDpi xmlns:a14="http://schemas.microsoft.com/office/drawing/2010/main" val="0"/>
                        </a:ext>
                      </a:extLst>
                    </a:blip>
                    <a:srcRect r="76869"/>
                    <a:stretch/>
                  </pic:blipFill>
                  <pic:spPr>
                    <a:xfrm>
                      <a:off x="0" y="0"/>
                      <a:ext cx="2286000" cy="901340"/>
                    </a:xfrm>
                    <a:prstGeom prst="rect">
                      <a:avLst/>
                    </a:prstGeom>
                  </pic:spPr>
                </pic:pic>
              </a:graphicData>
            </a:graphic>
            <wp14:sizeRelH relativeFrom="page">
              <wp14:pctWidth>0</wp14:pctWidth>
            </wp14:sizeRelH>
            <wp14:sizeRelV relativeFrom="page">
              <wp14:pctHeight>0</wp14:pctHeight>
            </wp14:sizeRelV>
          </wp:anchor>
        </w:drawing>
      </w:r>
      <w:bookmarkEnd w:id="0"/>
    </w:p>
    <w:p w14:paraId="30C4375D" w14:textId="77777777" w:rsidR="006B760F" w:rsidRPr="007977BE" w:rsidRDefault="006B760F" w:rsidP="006B760F">
      <w:pPr>
        <w:rPr>
          <w:rFonts w:ascii="Arial" w:hAnsi="Arial" w:cs="Arial"/>
        </w:rPr>
      </w:pPr>
    </w:p>
    <w:p w14:paraId="40C28CB0" w14:textId="77777777" w:rsidR="006B760F" w:rsidRPr="007977BE" w:rsidRDefault="006B760F" w:rsidP="006B760F">
      <w:pPr>
        <w:rPr>
          <w:rFonts w:ascii="Arial" w:hAnsi="Arial" w:cs="Arial"/>
        </w:rPr>
      </w:pPr>
    </w:p>
    <w:p w14:paraId="6B79A757" w14:textId="3C979EE5" w:rsidR="007A32F0" w:rsidRPr="007977BE" w:rsidRDefault="007A32F0" w:rsidP="00314AA1">
      <w:pPr>
        <w:rPr>
          <w:rFonts w:ascii="Arial" w:hAnsi="Arial" w:cs="Arial"/>
        </w:rPr>
      </w:pPr>
    </w:p>
    <w:p w14:paraId="2FD8F568" w14:textId="32374434" w:rsidR="001E7CC9" w:rsidRPr="007977BE" w:rsidRDefault="001E7CC9" w:rsidP="001E7CC9">
      <w:pPr>
        <w:rPr>
          <w:rFonts w:ascii="Arial" w:hAnsi="Arial" w:cs="Arial"/>
        </w:rPr>
      </w:pPr>
    </w:p>
    <w:sectPr w:rsidR="001E7CC9" w:rsidRPr="007977BE" w:rsidSect="0003361E">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920EF" w14:textId="77777777" w:rsidR="003F247E" w:rsidRDefault="003F247E" w:rsidP="00314AA1">
      <w:r>
        <w:separator/>
      </w:r>
    </w:p>
  </w:endnote>
  <w:endnote w:type="continuationSeparator" w:id="0">
    <w:p w14:paraId="3DD0E4BD" w14:textId="77777777" w:rsidR="003F247E" w:rsidRDefault="003F247E" w:rsidP="00314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altName w:val="Times Roman"/>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6CADB" w14:textId="77777777" w:rsidR="003F247E" w:rsidRDefault="003F247E" w:rsidP="00314AA1">
      <w:r>
        <w:separator/>
      </w:r>
    </w:p>
  </w:footnote>
  <w:footnote w:type="continuationSeparator" w:id="0">
    <w:p w14:paraId="65640D33" w14:textId="77777777" w:rsidR="003F247E" w:rsidRDefault="003F247E" w:rsidP="00314A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7F7A1" w14:textId="03BB23D1" w:rsidR="003F247E" w:rsidRDefault="003F247E">
    <w:pPr>
      <w:pStyle w:val="Header"/>
    </w:pPr>
    <w:r w:rsidRPr="00314AA1">
      <w:rPr>
        <w:noProof/>
      </w:rPr>
      <mc:AlternateContent>
        <mc:Choice Requires="wps">
          <w:drawing>
            <wp:anchor distT="0" distB="0" distL="114300" distR="114300" simplePos="0" relativeHeight="251659264" behindDoc="0" locked="0" layoutInCell="1" allowOverlap="1" wp14:anchorId="3D59AFF7" wp14:editId="2B1D68A8">
              <wp:simplePos x="0" y="0"/>
              <wp:positionH relativeFrom="column">
                <wp:posOffset>0</wp:posOffset>
              </wp:positionH>
              <wp:positionV relativeFrom="paragraph">
                <wp:posOffset>-228600</wp:posOffset>
              </wp:positionV>
              <wp:extent cx="3429000" cy="593090"/>
              <wp:effectExtent l="0" t="0" r="0" b="0"/>
              <wp:wrapNone/>
              <wp:docPr id="36" name="TextBox 35"/>
              <wp:cNvGraphicFramePr/>
              <a:graphic xmlns:a="http://schemas.openxmlformats.org/drawingml/2006/main">
                <a:graphicData uri="http://schemas.microsoft.com/office/word/2010/wordprocessingShape">
                  <wps:wsp>
                    <wps:cNvSpPr txBox="1"/>
                    <wps:spPr>
                      <a:xfrm>
                        <a:off x="0" y="0"/>
                        <a:ext cx="3429000" cy="593090"/>
                      </a:xfrm>
                      <a:prstGeom prst="rect">
                        <a:avLst/>
                      </a:prstGeom>
                      <a:noFill/>
                      <a:effectLst>
                        <a:outerShdw blurRad="50800" dist="38100" dir="2700000" algn="tl" rotWithShape="0">
                          <a:prstClr val="black">
                            <a:alpha val="40000"/>
                          </a:prstClr>
                        </a:outerShdw>
                      </a:effectLst>
                    </wps:spPr>
                    <wps:style>
                      <a:lnRef idx="0">
                        <a:scrgbClr r="0" g="0" b="0"/>
                      </a:lnRef>
                      <a:fillRef idx="0">
                        <a:scrgbClr r="0" g="0" b="0"/>
                      </a:fillRef>
                      <a:effectRef idx="0">
                        <a:scrgbClr r="0" g="0" b="0"/>
                      </a:effectRef>
                      <a:fontRef idx="minor">
                        <a:schemeClr val="tx1"/>
                      </a:fontRef>
                    </wps:style>
                    <wps:txbx>
                      <w:txbxContent>
                        <w:p w14:paraId="1D3B835C" w14:textId="6E373B1D" w:rsidR="003F247E" w:rsidRPr="00314AA1" w:rsidRDefault="003F247E" w:rsidP="00314AA1">
                          <w:pPr>
                            <w:pStyle w:val="NormalWeb"/>
                            <w:spacing w:before="0" w:beforeAutospacing="0" w:after="0" w:afterAutospacing="0"/>
                            <w:rPr>
                              <w:sz w:val="16"/>
                              <w14:textOutline w14:w="9525" w14:cap="rnd" w14:cmpd="sng" w14:algn="ctr">
                                <w14:solidFill>
                                  <w14:srgbClr w14:val="000000"/>
                                </w14:solidFill>
                                <w14:prstDash w14:val="solid"/>
                                <w14:bevel/>
                              </w14:textOutline>
                            </w:rPr>
                          </w:pPr>
                          <w:r>
                            <w:rPr>
                              <w:rFonts w:ascii="Arial" w:hAnsi="Arial" w:cs="Arial"/>
                              <w:b/>
                              <w:bCs/>
                              <w:shadow/>
                              <w:color w:val="548DD4" w:themeColor="text2" w:themeTint="99"/>
                              <w:sz w:val="56"/>
                              <w:szCs w:val="80"/>
                              <w14:shadow w14:blurRad="25526" w14:dist="22987" w14:dir="7020000" w14:sx="100000" w14:sy="100000" w14:kx="0" w14:ky="0" w14:algn="tl">
                                <w14:srgbClr w14:val="000000">
                                  <w14:alpha w14:val="50000"/>
                                </w14:srgbClr>
                              </w14:shadow>
                              <w14:textOutline w14:w="9525" w14:cap="flat" w14:cmpd="sng" w14:algn="ctr">
                                <w14:solidFill>
                                  <w14:schemeClr w14:val="tx1"/>
                                </w14:solidFill>
                                <w14:prstDash w14:val="solid"/>
                                <w14:miter w14:lim="100000"/>
                              </w14:textOutline>
                            </w:rPr>
                            <w:t>In This Toolkit</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Box 35" o:spid="_x0000_s1026" type="#_x0000_t202" style="position:absolute;margin-left:0;margin-top:-17.95pt;width:270pt;height:4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" filled="f" stroked="f">
              <v:shadow on="t" opacity="26214f" mv:blur="50800f" origin="-.5,-.5" offset="26941emu,26941emu"/>
              <v:textbox>
                <w:txbxContent>
                  <w:p w14:paraId="1D3B835C" w14:textId="6E373B1D" w:rsidR="003F247E" w:rsidRPr="00314AA1" w:rsidRDefault="003F247E" w:rsidP="00314AA1">
                    <w:pPr>
                      <w:pStyle w:val="NormalWeb"/>
                      <w:spacing w:before="0" w:beforeAutospacing="0" w:after="0" w:afterAutospacing="0"/>
                      <w:rPr>
                        <w:sz w:val="16"/>
                        <w14:textOutline w14:w="9525" w14:cap="rnd" w14:cmpd="sng" w14:algn="ctr">
                          <w14:solidFill>
                            <w14:srgbClr w14:val="000000"/>
                          </w14:solidFill>
                          <w14:prstDash w14:val="solid"/>
                          <w14:bevel/>
                        </w14:textOutline>
                      </w:rPr>
                    </w:pPr>
                    <w:r>
                      <w:rPr>
                        <w:rFonts w:ascii="Arial" w:hAnsi="Arial" w:cs="Arial"/>
                        <w:b/>
                        <w:bCs/>
                        <w:shadow/>
                        <w:color w:val="548DD4" w:themeColor="text2" w:themeTint="99"/>
                        <w:sz w:val="56"/>
                        <w:szCs w:val="80"/>
                        <w14:shadow w14:blurRad="25526" w14:dist="22987" w14:dir="7020000" w14:sx="100000" w14:sy="100000" w14:kx="0" w14:ky="0" w14:algn="tl">
                          <w14:srgbClr w14:val="000000">
                            <w14:alpha w14:val="50000"/>
                          </w14:srgbClr>
                        </w14:shadow>
                        <w14:textOutline w14:w="9525" w14:cap="flat" w14:cmpd="sng" w14:algn="ctr">
                          <w14:solidFill>
                            <w14:schemeClr w14:val="tx1"/>
                          </w14:solidFill>
                          <w14:prstDash w14:val="solid"/>
                          <w14:miter w14:lim="100000"/>
                        </w14:textOutline>
                      </w:rPr>
                      <w:t>In This Toolkit</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E64CF"/>
    <w:multiLevelType w:val="hybridMultilevel"/>
    <w:tmpl w:val="3F181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E21B40"/>
    <w:multiLevelType w:val="hybridMultilevel"/>
    <w:tmpl w:val="2556CABA"/>
    <w:lvl w:ilvl="0" w:tplc="F56CEB2C">
      <w:start w:val="1"/>
      <w:numFmt w:val="bullet"/>
      <w:lvlText w:val="o"/>
      <w:lvlJc w:val="left"/>
      <w:pPr>
        <w:tabs>
          <w:tab w:val="num" w:pos="720"/>
        </w:tabs>
        <w:ind w:left="720" w:hanging="360"/>
      </w:pPr>
      <w:rPr>
        <w:rFonts w:ascii="Courier New" w:hAnsi="Courier New" w:hint="default"/>
      </w:rPr>
    </w:lvl>
    <w:lvl w:ilvl="1" w:tplc="7A1AD984" w:tentative="1">
      <w:start w:val="1"/>
      <w:numFmt w:val="bullet"/>
      <w:lvlText w:val="o"/>
      <w:lvlJc w:val="left"/>
      <w:pPr>
        <w:tabs>
          <w:tab w:val="num" w:pos="1440"/>
        </w:tabs>
        <w:ind w:left="1440" w:hanging="360"/>
      </w:pPr>
      <w:rPr>
        <w:rFonts w:ascii="Courier New" w:hAnsi="Courier New" w:hint="default"/>
      </w:rPr>
    </w:lvl>
    <w:lvl w:ilvl="2" w:tplc="5EDCB10A" w:tentative="1">
      <w:start w:val="1"/>
      <w:numFmt w:val="bullet"/>
      <w:lvlText w:val="o"/>
      <w:lvlJc w:val="left"/>
      <w:pPr>
        <w:tabs>
          <w:tab w:val="num" w:pos="2160"/>
        </w:tabs>
        <w:ind w:left="2160" w:hanging="360"/>
      </w:pPr>
      <w:rPr>
        <w:rFonts w:ascii="Courier New" w:hAnsi="Courier New" w:hint="default"/>
      </w:rPr>
    </w:lvl>
    <w:lvl w:ilvl="3" w:tplc="72B8777C" w:tentative="1">
      <w:start w:val="1"/>
      <w:numFmt w:val="bullet"/>
      <w:lvlText w:val="o"/>
      <w:lvlJc w:val="left"/>
      <w:pPr>
        <w:tabs>
          <w:tab w:val="num" w:pos="2880"/>
        </w:tabs>
        <w:ind w:left="2880" w:hanging="360"/>
      </w:pPr>
      <w:rPr>
        <w:rFonts w:ascii="Courier New" w:hAnsi="Courier New" w:hint="default"/>
      </w:rPr>
    </w:lvl>
    <w:lvl w:ilvl="4" w:tplc="41EC4C8C" w:tentative="1">
      <w:start w:val="1"/>
      <w:numFmt w:val="bullet"/>
      <w:lvlText w:val="o"/>
      <w:lvlJc w:val="left"/>
      <w:pPr>
        <w:tabs>
          <w:tab w:val="num" w:pos="3600"/>
        </w:tabs>
        <w:ind w:left="3600" w:hanging="360"/>
      </w:pPr>
      <w:rPr>
        <w:rFonts w:ascii="Courier New" w:hAnsi="Courier New" w:hint="default"/>
      </w:rPr>
    </w:lvl>
    <w:lvl w:ilvl="5" w:tplc="2EB89698" w:tentative="1">
      <w:start w:val="1"/>
      <w:numFmt w:val="bullet"/>
      <w:lvlText w:val="o"/>
      <w:lvlJc w:val="left"/>
      <w:pPr>
        <w:tabs>
          <w:tab w:val="num" w:pos="4320"/>
        </w:tabs>
        <w:ind w:left="4320" w:hanging="360"/>
      </w:pPr>
      <w:rPr>
        <w:rFonts w:ascii="Courier New" w:hAnsi="Courier New" w:hint="default"/>
      </w:rPr>
    </w:lvl>
    <w:lvl w:ilvl="6" w:tplc="E11217A4" w:tentative="1">
      <w:start w:val="1"/>
      <w:numFmt w:val="bullet"/>
      <w:lvlText w:val="o"/>
      <w:lvlJc w:val="left"/>
      <w:pPr>
        <w:tabs>
          <w:tab w:val="num" w:pos="5040"/>
        </w:tabs>
        <w:ind w:left="5040" w:hanging="360"/>
      </w:pPr>
      <w:rPr>
        <w:rFonts w:ascii="Courier New" w:hAnsi="Courier New" w:hint="default"/>
      </w:rPr>
    </w:lvl>
    <w:lvl w:ilvl="7" w:tplc="76062536" w:tentative="1">
      <w:start w:val="1"/>
      <w:numFmt w:val="bullet"/>
      <w:lvlText w:val="o"/>
      <w:lvlJc w:val="left"/>
      <w:pPr>
        <w:tabs>
          <w:tab w:val="num" w:pos="5760"/>
        </w:tabs>
        <w:ind w:left="5760" w:hanging="360"/>
      </w:pPr>
      <w:rPr>
        <w:rFonts w:ascii="Courier New" w:hAnsi="Courier New" w:hint="default"/>
      </w:rPr>
    </w:lvl>
    <w:lvl w:ilvl="8" w:tplc="EB80544C" w:tentative="1">
      <w:start w:val="1"/>
      <w:numFmt w:val="bullet"/>
      <w:lvlText w:val="o"/>
      <w:lvlJc w:val="left"/>
      <w:pPr>
        <w:tabs>
          <w:tab w:val="num" w:pos="6480"/>
        </w:tabs>
        <w:ind w:left="6480" w:hanging="360"/>
      </w:pPr>
      <w:rPr>
        <w:rFonts w:ascii="Courier New" w:hAnsi="Courier New" w:hint="default"/>
      </w:rPr>
    </w:lvl>
  </w:abstractNum>
  <w:abstractNum w:abstractNumId="2">
    <w:nsid w:val="30F72EE1"/>
    <w:multiLevelType w:val="hybridMultilevel"/>
    <w:tmpl w:val="776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B21EF9"/>
    <w:multiLevelType w:val="hybridMultilevel"/>
    <w:tmpl w:val="F2F4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EB40BA"/>
    <w:multiLevelType w:val="hybridMultilevel"/>
    <w:tmpl w:val="BC8E0BE6"/>
    <w:lvl w:ilvl="0" w:tplc="F8742132">
      <w:start w:val="1"/>
      <w:numFmt w:val="decimal"/>
      <w:lvlText w:val="%1."/>
      <w:lvlJc w:val="left"/>
      <w:pPr>
        <w:tabs>
          <w:tab w:val="num" w:pos="720"/>
        </w:tabs>
        <w:ind w:left="720" w:hanging="360"/>
      </w:pPr>
    </w:lvl>
    <w:lvl w:ilvl="1" w:tplc="FB50DF62" w:tentative="1">
      <w:start w:val="1"/>
      <w:numFmt w:val="decimal"/>
      <w:lvlText w:val="%2."/>
      <w:lvlJc w:val="left"/>
      <w:pPr>
        <w:tabs>
          <w:tab w:val="num" w:pos="1440"/>
        </w:tabs>
        <w:ind w:left="1440" w:hanging="360"/>
      </w:pPr>
    </w:lvl>
    <w:lvl w:ilvl="2" w:tplc="73BC6B36" w:tentative="1">
      <w:start w:val="1"/>
      <w:numFmt w:val="decimal"/>
      <w:lvlText w:val="%3."/>
      <w:lvlJc w:val="left"/>
      <w:pPr>
        <w:tabs>
          <w:tab w:val="num" w:pos="2160"/>
        </w:tabs>
        <w:ind w:left="2160" w:hanging="360"/>
      </w:pPr>
    </w:lvl>
    <w:lvl w:ilvl="3" w:tplc="6B9E2EEC" w:tentative="1">
      <w:start w:val="1"/>
      <w:numFmt w:val="decimal"/>
      <w:lvlText w:val="%4."/>
      <w:lvlJc w:val="left"/>
      <w:pPr>
        <w:tabs>
          <w:tab w:val="num" w:pos="2880"/>
        </w:tabs>
        <w:ind w:left="2880" w:hanging="360"/>
      </w:pPr>
    </w:lvl>
    <w:lvl w:ilvl="4" w:tplc="880465AA" w:tentative="1">
      <w:start w:val="1"/>
      <w:numFmt w:val="decimal"/>
      <w:lvlText w:val="%5."/>
      <w:lvlJc w:val="left"/>
      <w:pPr>
        <w:tabs>
          <w:tab w:val="num" w:pos="3600"/>
        </w:tabs>
        <w:ind w:left="3600" w:hanging="360"/>
      </w:pPr>
    </w:lvl>
    <w:lvl w:ilvl="5" w:tplc="9AB0D3CC" w:tentative="1">
      <w:start w:val="1"/>
      <w:numFmt w:val="decimal"/>
      <w:lvlText w:val="%6."/>
      <w:lvlJc w:val="left"/>
      <w:pPr>
        <w:tabs>
          <w:tab w:val="num" w:pos="4320"/>
        </w:tabs>
        <w:ind w:left="4320" w:hanging="360"/>
      </w:pPr>
    </w:lvl>
    <w:lvl w:ilvl="6" w:tplc="CC825674" w:tentative="1">
      <w:start w:val="1"/>
      <w:numFmt w:val="decimal"/>
      <w:lvlText w:val="%7."/>
      <w:lvlJc w:val="left"/>
      <w:pPr>
        <w:tabs>
          <w:tab w:val="num" w:pos="5040"/>
        </w:tabs>
        <w:ind w:left="5040" w:hanging="360"/>
      </w:pPr>
    </w:lvl>
    <w:lvl w:ilvl="7" w:tplc="01BE561C" w:tentative="1">
      <w:start w:val="1"/>
      <w:numFmt w:val="decimal"/>
      <w:lvlText w:val="%8."/>
      <w:lvlJc w:val="left"/>
      <w:pPr>
        <w:tabs>
          <w:tab w:val="num" w:pos="5760"/>
        </w:tabs>
        <w:ind w:left="5760" w:hanging="360"/>
      </w:pPr>
    </w:lvl>
    <w:lvl w:ilvl="8" w:tplc="04C2C14E" w:tentative="1">
      <w:start w:val="1"/>
      <w:numFmt w:val="decimal"/>
      <w:lvlText w:val="%9."/>
      <w:lvlJc w:val="left"/>
      <w:pPr>
        <w:tabs>
          <w:tab w:val="num" w:pos="6480"/>
        </w:tabs>
        <w:ind w:left="6480" w:hanging="360"/>
      </w:pPr>
    </w:lvl>
  </w:abstractNum>
  <w:abstractNum w:abstractNumId="5">
    <w:nsid w:val="6B4E5C67"/>
    <w:multiLevelType w:val="hybridMultilevel"/>
    <w:tmpl w:val="4AFAD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EB6088"/>
    <w:multiLevelType w:val="hybridMultilevel"/>
    <w:tmpl w:val="03A41650"/>
    <w:lvl w:ilvl="0" w:tplc="453204E4">
      <w:start w:val="1"/>
      <w:numFmt w:val="bullet"/>
      <w:lvlText w:val="o"/>
      <w:lvlJc w:val="left"/>
      <w:pPr>
        <w:tabs>
          <w:tab w:val="num" w:pos="720"/>
        </w:tabs>
        <w:ind w:left="720" w:hanging="360"/>
      </w:pPr>
      <w:rPr>
        <w:rFonts w:ascii="Courier New" w:hAnsi="Courier New" w:hint="default"/>
      </w:rPr>
    </w:lvl>
    <w:lvl w:ilvl="1" w:tplc="009CD174" w:tentative="1">
      <w:start w:val="1"/>
      <w:numFmt w:val="bullet"/>
      <w:lvlText w:val="o"/>
      <w:lvlJc w:val="left"/>
      <w:pPr>
        <w:tabs>
          <w:tab w:val="num" w:pos="1440"/>
        </w:tabs>
        <w:ind w:left="1440" w:hanging="360"/>
      </w:pPr>
      <w:rPr>
        <w:rFonts w:ascii="Courier New" w:hAnsi="Courier New" w:hint="default"/>
      </w:rPr>
    </w:lvl>
    <w:lvl w:ilvl="2" w:tplc="1084F8BA" w:tentative="1">
      <w:start w:val="1"/>
      <w:numFmt w:val="bullet"/>
      <w:lvlText w:val="o"/>
      <w:lvlJc w:val="left"/>
      <w:pPr>
        <w:tabs>
          <w:tab w:val="num" w:pos="2160"/>
        </w:tabs>
        <w:ind w:left="2160" w:hanging="360"/>
      </w:pPr>
      <w:rPr>
        <w:rFonts w:ascii="Courier New" w:hAnsi="Courier New" w:hint="default"/>
      </w:rPr>
    </w:lvl>
    <w:lvl w:ilvl="3" w:tplc="A53C9132" w:tentative="1">
      <w:start w:val="1"/>
      <w:numFmt w:val="bullet"/>
      <w:lvlText w:val="o"/>
      <w:lvlJc w:val="left"/>
      <w:pPr>
        <w:tabs>
          <w:tab w:val="num" w:pos="2880"/>
        </w:tabs>
        <w:ind w:left="2880" w:hanging="360"/>
      </w:pPr>
      <w:rPr>
        <w:rFonts w:ascii="Courier New" w:hAnsi="Courier New" w:hint="default"/>
      </w:rPr>
    </w:lvl>
    <w:lvl w:ilvl="4" w:tplc="D7C0994A" w:tentative="1">
      <w:start w:val="1"/>
      <w:numFmt w:val="bullet"/>
      <w:lvlText w:val="o"/>
      <w:lvlJc w:val="left"/>
      <w:pPr>
        <w:tabs>
          <w:tab w:val="num" w:pos="3600"/>
        </w:tabs>
        <w:ind w:left="3600" w:hanging="360"/>
      </w:pPr>
      <w:rPr>
        <w:rFonts w:ascii="Courier New" w:hAnsi="Courier New" w:hint="default"/>
      </w:rPr>
    </w:lvl>
    <w:lvl w:ilvl="5" w:tplc="4A3646CA" w:tentative="1">
      <w:start w:val="1"/>
      <w:numFmt w:val="bullet"/>
      <w:lvlText w:val="o"/>
      <w:lvlJc w:val="left"/>
      <w:pPr>
        <w:tabs>
          <w:tab w:val="num" w:pos="4320"/>
        </w:tabs>
        <w:ind w:left="4320" w:hanging="360"/>
      </w:pPr>
      <w:rPr>
        <w:rFonts w:ascii="Courier New" w:hAnsi="Courier New" w:hint="default"/>
      </w:rPr>
    </w:lvl>
    <w:lvl w:ilvl="6" w:tplc="03983D76" w:tentative="1">
      <w:start w:val="1"/>
      <w:numFmt w:val="bullet"/>
      <w:lvlText w:val="o"/>
      <w:lvlJc w:val="left"/>
      <w:pPr>
        <w:tabs>
          <w:tab w:val="num" w:pos="5040"/>
        </w:tabs>
        <w:ind w:left="5040" w:hanging="360"/>
      </w:pPr>
      <w:rPr>
        <w:rFonts w:ascii="Courier New" w:hAnsi="Courier New" w:hint="default"/>
      </w:rPr>
    </w:lvl>
    <w:lvl w:ilvl="7" w:tplc="53DA5AB8" w:tentative="1">
      <w:start w:val="1"/>
      <w:numFmt w:val="bullet"/>
      <w:lvlText w:val="o"/>
      <w:lvlJc w:val="left"/>
      <w:pPr>
        <w:tabs>
          <w:tab w:val="num" w:pos="5760"/>
        </w:tabs>
        <w:ind w:left="5760" w:hanging="360"/>
      </w:pPr>
      <w:rPr>
        <w:rFonts w:ascii="Courier New" w:hAnsi="Courier New" w:hint="default"/>
      </w:rPr>
    </w:lvl>
    <w:lvl w:ilvl="8" w:tplc="CD1062C6" w:tentative="1">
      <w:start w:val="1"/>
      <w:numFmt w:val="bullet"/>
      <w:lvlText w:val="o"/>
      <w:lvlJc w:val="left"/>
      <w:pPr>
        <w:tabs>
          <w:tab w:val="num" w:pos="6480"/>
        </w:tabs>
        <w:ind w:left="6480" w:hanging="360"/>
      </w:pPr>
      <w:rPr>
        <w:rFonts w:ascii="Courier New" w:hAnsi="Courier New" w:hint="default"/>
      </w:rPr>
    </w:lvl>
  </w:abstractNum>
  <w:abstractNum w:abstractNumId="7">
    <w:nsid w:val="7F466586"/>
    <w:multiLevelType w:val="hybridMultilevel"/>
    <w:tmpl w:val="42AC5226"/>
    <w:lvl w:ilvl="0" w:tplc="F08A93DE">
      <w:start w:val="1"/>
      <w:numFmt w:val="decimal"/>
      <w:lvlText w:val="%1."/>
      <w:lvlJc w:val="left"/>
      <w:pPr>
        <w:tabs>
          <w:tab w:val="num" w:pos="720"/>
        </w:tabs>
        <w:ind w:left="720" w:hanging="360"/>
      </w:pPr>
    </w:lvl>
    <w:lvl w:ilvl="1" w:tplc="167866A6">
      <w:start w:val="1"/>
      <w:numFmt w:val="decimal"/>
      <w:lvlText w:val="%2."/>
      <w:lvlJc w:val="left"/>
      <w:pPr>
        <w:tabs>
          <w:tab w:val="num" w:pos="1440"/>
        </w:tabs>
        <w:ind w:left="1440" w:hanging="360"/>
      </w:pPr>
    </w:lvl>
    <w:lvl w:ilvl="2" w:tplc="8CC036F0" w:tentative="1">
      <w:start w:val="1"/>
      <w:numFmt w:val="decimal"/>
      <w:lvlText w:val="%3."/>
      <w:lvlJc w:val="left"/>
      <w:pPr>
        <w:tabs>
          <w:tab w:val="num" w:pos="2160"/>
        </w:tabs>
        <w:ind w:left="2160" w:hanging="360"/>
      </w:pPr>
    </w:lvl>
    <w:lvl w:ilvl="3" w:tplc="0AFE0C1C" w:tentative="1">
      <w:start w:val="1"/>
      <w:numFmt w:val="decimal"/>
      <w:lvlText w:val="%4."/>
      <w:lvlJc w:val="left"/>
      <w:pPr>
        <w:tabs>
          <w:tab w:val="num" w:pos="2880"/>
        </w:tabs>
        <w:ind w:left="2880" w:hanging="360"/>
      </w:pPr>
    </w:lvl>
    <w:lvl w:ilvl="4" w:tplc="EDF09A84" w:tentative="1">
      <w:start w:val="1"/>
      <w:numFmt w:val="decimal"/>
      <w:lvlText w:val="%5."/>
      <w:lvlJc w:val="left"/>
      <w:pPr>
        <w:tabs>
          <w:tab w:val="num" w:pos="3600"/>
        </w:tabs>
        <w:ind w:left="3600" w:hanging="360"/>
      </w:pPr>
    </w:lvl>
    <w:lvl w:ilvl="5" w:tplc="4ECE89B0" w:tentative="1">
      <w:start w:val="1"/>
      <w:numFmt w:val="decimal"/>
      <w:lvlText w:val="%6."/>
      <w:lvlJc w:val="left"/>
      <w:pPr>
        <w:tabs>
          <w:tab w:val="num" w:pos="4320"/>
        </w:tabs>
        <w:ind w:left="4320" w:hanging="360"/>
      </w:pPr>
    </w:lvl>
    <w:lvl w:ilvl="6" w:tplc="AB94C88E" w:tentative="1">
      <w:start w:val="1"/>
      <w:numFmt w:val="decimal"/>
      <w:lvlText w:val="%7."/>
      <w:lvlJc w:val="left"/>
      <w:pPr>
        <w:tabs>
          <w:tab w:val="num" w:pos="5040"/>
        </w:tabs>
        <w:ind w:left="5040" w:hanging="360"/>
      </w:pPr>
    </w:lvl>
    <w:lvl w:ilvl="7" w:tplc="997A86DE" w:tentative="1">
      <w:start w:val="1"/>
      <w:numFmt w:val="decimal"/>
      <w:lvlText w:val="%8."/>
      <w:lvlJc w:val="left"/>
      <w:pPr>
        <w:tabs>
          <w:tab w:val="num" w:pos="5760"/>
        </w:tabs>
        <w:ind w:left="5760" w:hanging="360"/>
      </w:pPr>
    </w:lvl>
    <w:lvl w:ilvl="8" w:tplc="521EBA6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num>
  <w:num w:numId="4">
    <w:abstractNumId w:val="3"/>
  </w:num>
  <w:num w:numId="5">
    <w:abstractNumId w:val="4"/>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5EB"/>
    <w:rsid w:val="0003361E"/>
    <w:rsid w:val="0007375E"/>
    <w:rsid w:val="000B5754"/>
    <w:rsid w:val="000C20FB"/>
    <w:rsid w:val="00106FA4"/>
    <w:rsid w:val="00120512"/>
    <w:rsid w:val="001E02A0"/>
    <w:rsid w:val="001E7CC9"/>
    <w:rsid w:val="00281C70"/>
    <w:rsid w:val="002922B5"/>
    <w:rsid w:val="002D295E"/>
    <w:rsid w:val="002F55EB"/>
    <w:rsid w:val="00314AA1"/>
    <w:rsid w:val="00316C08"/>
    <w:rsid w:val="003307AD"/>
    <w:rsid w:val="003F247E"/>
    <w:rsid w:val="00484767"/>
    <w:rsid w:val="004F2210"/>
    <w:rsid w:val="005305F2"/>
    <w:rsid w:val="005C4CFA"/>
    <w:rsid w:val="005E6E3E"/>
    <w:rsid w:val="006B760F"/>
    <w:rsid w:val="006D43C8"/>
    <w:rsid w:val="007273F4"/>
    <w:rsid w:val="007977BE"/>
    <w:rsid w:val="007A32F0"/>
    <w:rsid w:val="007B26C3"/>
    <w:rsid w:val="007B6C14"/>
    <w:rsid w:val="00851141"/>
    <w:rsid w:val="008B2CE5"/>
    <w:rsid w:val="009B1ECF"/>
    <w:rsid w:val="00A44028"/>
    <w:rsid w:val="00AB686D"/>
    <w:rsid w:val="00AC5958"/>
    <w:rsid w:val="00BC7908"/>
    <w:rsid w:val="00BD09F3"/>
    <w:rsid w:val="00C12890"/>
    <w:rsid w:val="00C624CD"/>
    <w:rsid w:val="00CD18A2"/>
    <w:rsid w:val="00CF36ED"/>
    <w:rsid w:val="00D2416C"/>
    <w:rsid w:val="00D7382F"/>
    <w:rsid w:val="00DD39D5"/>
    <w:rsid w:val="00DE12A2"/>
    <w:rsid w:val="00E97FD9"/>
    <w:rsid w:val="00EE5DDF"/>
    <w:rsid w:val="00F03E9A"/>
    <w:rsid w:val="00F754C7"/>
    <w:rsid w:val="00F9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D80B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er"/>
    <w:next w:val="Normal"/>
    <w:link w:val="Heading1Char"/>
    <w:uiPriority w:val="9"/>
    <w:qFormat/>
    <w:rsid w:val="006B760F"/>
    <w:pPr>
      <w:tabs>
        <w:tab w:val="clear" w:pos="4320"/>
        <w:tab w:val="clear" w:pos="8640"/>
        <w:tab w:val="center" w:pos="4680"/>
        <w:tab w:val="right" w:pos="9360"/>
      </w:tabs>
      <w:outlineLvl w:val="0"/>
    </w:pPr>
    <w:rPr>
      <w:rFonts w:ascii="Arial" w:eastAsia="Calibri" w:hAnsi="Arial" w:cs="Arial"/>
      <w:b/>
      <w:sz w:val="40"/>
      <w:szCs w:val="22"/>
    </w:rPr>
  </w:style>
  <w:style w:type="paragraph" w:styleId="Heading2">
    <w:name w:val="heading 2"/>
    <w:basedOn w:val="Normal"/>
    <w:next w:val="Normal"/>
    <w:link w:val="Heading2Char"/>
    <w:uiPriority w:val="9"/>
    <w:semiHidden/>
    <w:unhideWhenUsed/>
    <w:qFormat/>
    <w:rsid w:val="00CF36E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686D"/>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73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2"/>
    <w:pPr>
      <w:ind w:left="720"/>
      <w:contextualSpacing/>
    </w:pPr>
  </w:style>
  <w:style w:type="character" w:customStyle="1" w:styleId="Heading1Char">
    <w:name w:val="Heading 1 Char"/>
    <w:basedOn w:val="DefaultParagraphFont"/>
    <w:link w:val="Heading1"/>
    <w:uiPriority w:val="9"/>
    <w:rsid w:val="006B760F"/>
    <w:rPr>
      <w:rFonts w:ascii="Arial" w:eastAsia="Calibri" w:hAnsi="Arial" w:cs="Arial"/>
      <w:b/>
      <w:sz w:val="40"/>
      <w:szCs w:val="22"/>
    </w:rPr>
  </w:style>
  <w:style w:type="paragraph" w:styleId="Header">
    <w:name w:val="header"/>
    <w:basedOn w:val="Normal"/>
    <w:link w:val="HeaderChar"/>
    <w:uiPriority w:val="99"/>
    <w:unhideWhenUsed/>
    <w:rsid w:val="006B760F"/>
    <w:pPr>
      <w:tabs>
        <w:tab w:val="center" w:pos="4320"/>
        <w:tab w:val="right" w:pos="8640"/>
      </w:tabs>
    </w:pPr>
  </w:style>
  <w:style w:type="character" w:customStyle="1" w:styleId="HeaderChar">
    <w:name w:val="Header Char"/>
    <w:basedOn w:val="DefaultParagraphFont"/>
    <w:link w:val="Header"/>
    <w:uiPriority w:val="99"/>
    <w:rsid w:val="006B760F"/>
  </w:style>
  <w:style w:type="character" w:customStyle="1" w:styleId="Heading2Char">
    <w:name w:val="Heading 2 Char"/>
    <w:basedOn w:val="DefaultParagraphFont"/>
    <w:link w:val="Heading2"/>
    <w:uiPriority w:val="9"/>
    <w:semiHidden/>
    <w:rsid w:val="00CF36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F36ED"/>
    <w:rPr>
      <w:rFonts w:ascii="Arial" w:eastAsia="Calibri" w:hAnsi="Arial" w:cs="Times New Roman"/>
      <w:sz w:val="22"/>
    </w:rPr>
  </w:style>
  <w:style w:type="paragraph" w:styleId="Footer">
    <w:name w:val="footer"/>
    <w:basedOn w:val="Normal"/>
    <w:link w:val="FooterChar"/>
    <w:uiPriority w:val="99"/>
    <w:unhideWhenUsed/>
    <w:rsid w:val="00314AA1"/>
    <w:pPr>
      <w:tabs>
        <w:tab w:val="center" w:pos="4320"/>
        <w:tab w:val="right" w:pos="8640"/>
      </w:tabs>
    </w:pPr>
  </w:style>
  <w:style w:type="character" w:customStyle="1" w:styleId="FooterChar">
    <w:name w:val="Footer Char"/>
    <w:basedOn w:val="DefaultParagraphFont"/>
    <w:link w:val="Footer"/>
    <w:uiPriority w:val="99"/>
    <w:rsid w:val="00314AA1"/>
  </w:style>
  <w:style w:type="paragraph" w:styleId="BalloonText">
    <w:name w:val="Balloon Text"/>
    <w:basedOn w:val="Normal"/>
    <w:link w:val="BalloonTextChar"/>
    <w:uiPriority w:val="99"/>
    <w:semiHidden/>
    <w:unhideWhenUsed/>
    <w:rsid w:val="007273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73F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er"/>
    <w:next w:val="Normal"/>
    <w:link w:val="Heading1Char"/>
    <w:uiPriority w:val="9"/>
    <w:qFormat/>
    <w:rsid w:val="006B760F"/>
    <w:pPr>
      <w:tabs>
        <w:tab w:val="clear" w:pos="4320"/>
        <w:tab w:val="clear" w:pos="8640"/>
        <w:tab w:val="center" w:pos="4680"/>
        <w:tab w:val="right" w:pos="9360"/>
      </w:tabs>
      <w:outlineLvl w:val="0"/>
    </w:pPr>
    <w:rPr>
      <w:rFonts w:ascii="Arial" w:eastAsia="Calibri" w:hAnsi="Arial" w:cs="Arial"/>
      <w:b/>
      <w:sz w:val="40"/>
      <w:szCs w:val="22"/>
    </w:rPr>
  </w:style>
  <w:style w:type="paragraph" w:styleId="Heading2">
    <w:name w:val="heading 2"/>
    <w:basedOn w:val="Normal"/>
    <w:next w:val="Normal"/>
    <w:link w:val="Heading2Char"/>
    <w:uiPriority w:val="9"/>
    <w:semiHidden/>
    <w:unhideWhenUsed/>
    <w:qFormat/>
    <w:rsid w:val="00CF36E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686D"/>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73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2"/>
    <w:pPr>
      <w:ind w:left="720"/>
      <w:contextualSpacing/>
    </w:pPr>
  </w:style>
  <w:style w:type="character" w:customStyle="1" w:styleId="Heading1Char">
    <w:name w:val="Heading 1 Char"/>
    <w:basedOn w:val="DefaultParagraphFont"/>
    <w:link w:val="Heading1"/>
    <w:uiPriority w:val="9"/>
    <w:rsid w:val="006B760F"/>
    <w:rPr>
      <w:rFonts w:ascii="Arial" w:eastAsia="Calibri" w:hAnsi="Arial" w:cs="Arial"/>
      <w:b/>
      <w:sz w:val="40"/>
      <w:szCs w:val="22"/>
    </w:rPr>
  </w:style>
  <w:style w:type="paragraph" w:styleId="Header">
    <w:name w:val="header"/>
    <w:basedOn w:val="Normal"/>
    <w:link w:val="HeaderChar"/>
    <w:uiPriority w:val="99"/>
    <w:unhideWhenUsed/>
    <w:rsid w:val="006B760F"/>
    <w:pPr>
      <w:tabs>
        <w:tab w:val="center" w:pos="4320"/>
        <w:tab w:val="right" w:pos="8640"/>
      </w:tabs>
    </w:pPr>
  </w:style>
  <w:style w:type="character" w:customStyle="1" w:styleId="HeaderChar">
    <w:name w:val="Header Char"/>
    <w:basedOn w:val="DefaultParagraphFont"/>
    <w:link w:val="Header"/>
    <w:uiPriority w:val="99"/>
    <w:rsid w:val="006B760F"/>
  </w:style>
  <w:style w:type="character" w:customStyle="1" w:styleId="Heading2Char">
    <w:name w:val="Heading 2 Char"/>
    <w:basedOn w:val="DefaultParagraphFont"/>
    <w:link w:val="Heading2"/>
    <w:uiPriority w:val="9"/>
    <w:semiHidden/>
    <w:rsid w:val="00CF36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F36ED"/>
    <w:rPr>
      <w:rFonts w:ascii="Arial" w:eastAsia="Calibri" w:hAnsi="Arial" w:cs="Times New Roman"/>
      <w:sz w:val="22"/>
    </w:rPr>
  </w:style>
  <w:style w:type="paragraph" w:styleId="Footer">
    <w:name w:val="footer"/>
    <w:basedOn w:val="Normal"/>
    <w:link w:val="FooterChar"/>
    <w:uiPriority w:val="99"/>
    <w:unhideWhenUsed/>
    <w:rsid w:val="00314AA1"/>
    <w:pPr>
      <w:tabs>
        <w:tab w:val="center" w:pos="4320"/>
        <w:tab w:val="right" w:pos="8640"/>
      </w:tabs>
    </w:pPr>
  </w:style>
  <w:style w:type="character" w:customStyle="1" w:styleId="FooterChar">
    <w:name w:val="Footer Char"/>
    <w:basedOn w:val="DefaultParagraphFont"/>
    <w:link w:val="Footer"/>
    <w:uiPriority w:val="99"/>
    <w:rsid w:val="00314AA1"/>
  </w:style>
  <w:style w:type="paragraph" w:styleId="BalloonText">
    <w:name w:val="Balloon Text"/>
    <w:basedOn w:val="Normal"/>
    <w:link w:val="BalloonTextChar"/>
    <w:uiPriority w:val="99"/>
    <w:semiHidden/>
    <w:unhideWhenUsed/>
    <w:rsid w:val="007273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73F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031787">
      <w:bodyDiv w:val="1"/>
      <w:marLeft w:val="0"/>
      <w:marRight w:val="0"/>
      <w:marTop w:val="0"/>
      <w:marBottom w:val="0"/>
      <w:divBdr>
        <w:top w:val="none" w:sz="0" w:space="0" w:color="auto"/>
        <w:left w:val="none" w:sz="0" w:space="0" w:color="auto"/>
        <w:bottom w:val="none" w:sz="0" w:space="0" w:color="auto"/>
        <w:right w:val="none" w:sz="0" w:space="0" w:color="auto"/>
      </w:divBdr>
    </w:div>
    <w:div w:id="413010950">
      <w:bodyDiv w:val="1"/>
      <w:marLeft w:val="0"/>
      <w:marRight w:val="0"/>
      <w:marTop w:val="0"/>
      <w:marBottom w:val="0"/>
      <w:divBdr>
        <w:top w:val="none" w:sz="0" w:space="0" w:color="auto"/>
        <w:left w:val="none" w:sz="0" w:space="0" w:color="auto"/>
        <w:bottom w:val="none" w:sz="0" w:space="0" w:color="auto"/>
        <w:right w:val="none" w:sz="0" w:space="0" w:color="auto"/>
      </w:divBdr>
      <w:divsChild>
        <w:div w:id="1756317805">
          <w:marLeft w:val="446"/>
          <w:marRight w:val="0"/>
          <w:marTop w:val="0"/>
          <w:marBottom w:val="120"/>
          <w:divBdr>
            <w:top w:val="none" w:sz="0" w:space="0" w:color="auto"/>
            <w:left w:val="none" w:sz="0" w:space="0" w:color="auto"/>
            <w:bottom w:val="none" w:sz="0" w:space="0" w:color="auto"/>
            <w:right w:val="none" w:sz="0" w:space="0" w:color="auto"/>
          </w:divBdr>
        </w:div>
        <w:div w:id="1383486162">
          <w:marLeft w:val="446"/>
          <w:marRight w:val="0"/>
          <w:marTop w:val="0"/>
          <w:marBottom w:val="120"/>
          <w:divBdr>
            <w:top w:val="none" w:sz="0" w:space="0" w:color="auto"/>
            <w:left w:val="none" w:sz="0" w:space="0" w:color="auto"/>
            <w:bottom w:val="none" w:sz="0" w:space="0" w:color="auto"/>
            <w:right w:val="none" w:sz="0" w:space="0" w:color="auto"/>
          </w:divBdr>
        </w:div>
        <w:div w:id="315033014">
          <w:marLeft w:val="446"/>
          <w:marRight w:val="0"/>
          <w:marTop w:val="0"/>
          <w:marBottom w:val="120"/>
          <w:divBdr>
            <w:top w:val="none" w:sz="0" w:space="0" w:color="auto"/>
            <w:left w:val="none" w:sz="0" w:space="0" w:color="auto"/>
            <w:bottom w:val="none" w:sz="0" w:space="0" w:color="auto"/>
            <w:right w:val="none" w:sz="0" w:space="0" w:color="auto"/>
          </w:divBdr>
        </w:div>
      </w:divsChild>
    </w:div>
    <w:div w:id="1119685582">
      <w:bodyDiv w:val="1"/>
      <w:marLeft w:val="0"/>
      <w:marRight w:val="0"/>
      <w:marTop w:val="0"/>
      <w:marBottom w:val="0"/>
      <w:divBdr>
        <w:top w:val="none" w:sz="0" w:space="0" w:color="auto"/>
        <w:left w:val="none" w:sz="0" w:space="0" w:color="auto"/>
        <w:bottom w:val="none" w:sz="0" w:space="0" w:color="auto"/>
        <w:right w:val="none" w:sz="0" w:space="0" w:color="auto"/>
      </w:divBdr>
    </w:div>
    <w:div w:id="1225989214">
      <w:bodyDiv w:val="1"/>
      <w:marLeft w:val="0"/>
      <w:marRight w:val="0"/>
      <w:marTop w:val="0"/>
      <w:marBottom w:val="0"/>
      <w:divBdr>
        <w:top w:val="none" w:sz="0" w:space="0" w:color="auto"/>
        <w:left w:val="none" w:sz="0" w:space="0" w:color="auto"/>
        <w:bottom w:val="none" w:sz="0" w:space="0" w:color="auto"/>
        <w:right w:val="none" w:sz="0" w:space="0" w:color="auto"/>
      </w:divBdr>
      <w:divsChild>
        <w:div w:id="57752608">
          <w:marLeft w:val="547"/>
          <w:marRight w:val="0"/>
          <w:marTop w:val="0"/>
          <w:marBottom w:val="0"/>
          <w:divBdr>
            <w:top w:val="none" w:sz="0" w:space="0" w:color="auto"/>
            <w:left w:val="none" w:sz="0" w:space="0" w:color="auto"/>
            <w:bottom w:val="none" w:sz="0" w:space="0" w:color="auto"/>
            <w:right w:val="none" w:sz="0" w:space="0" w:color="auto"/>
          </w:divBdr>
        </w:div>
        <w:div w:id="967933013">
          <w:marLeft w:val="547"/>
          <w:marRight w:val="0"/>
          <w:marTop w:val="0"/>
          <w:marBottom w:val="0"/>
          <w:divBdr>
            <w:top w:val="none" w:sz="0" w:space="0" w:color="auto"/>
            <w:left w:val="none" w:sz="0" w:space="0" w:color="auto"/>
            <w:bottom w:val="none" w:sz="0" w:space="0" w:color="auto"/>
            <w:right w:val="none" w:sz="0" w:space="0" w:color="auto"/>
          </w:divBdr>
        </w:div>
        <w:div w:id="484321118">
          <w:marLeft w:val="547"/>
          <w:marRight w:val="0"/>
          <w:marTop w:val="0"/>
          <w:marBottom w:val="0"/>
          <w:divBdr>
            <w:top w:val="none" w:sz="0" w:space="0" w:color="auto"/>
            <w:left w:val="none" w:sz="0" w:space="0" w:color="auto"/>
            <w:bottom w:val="none" w:sz="0" w:space="0" w:color="auto"/>
            <w:right w:val="none" w:sz="0" w:space="0" w:color="auto"/>
          </w:divBdr>
        </w:div>
        <w:div w:id="2128963863">
          <w:marLeft w:val="547"/>
          <w:marRight w:val="0"/>
          <w:marTop w:val="0"/>
          <w:marBottom w:val="0"/>
          <w:divBdr>
            <w:top w:val="none" w:sz="0" w:space="0" w:color="auto"/>
            <w:left w:val="none" w:sz="0" w:space="0" w:color="auto"/>
            <w:bottom w:val="none" w:sz="0" w:space="0" w:color="auto"/>
            <w:right w:val="none" w:sz="0" w:space="0" w:color="auto"/>
          </w:divBdr>
        </w:div>
        <w:div w:id="684480115">
          <w:marLeft w:val="547"/>
          <w:marRight w:val="0"/>
          <w:marTop w:val="0"/>
          <w:marBottom w:val="0"/>
          <w:divBdr>
            <w:top w:val="none" w:sz="0" w:space="0" w:color="auto"/>
            <w:left w:val="none" w:sz="0" w:space="0" w:color="auto"/>
            <w:bottom w:val="none" w:sz="0" w:space="0" w:color="auto"/>
            <w:right w:val="none" w:sz="0" w:space="0" w:color="auto"/>
          </w:divBdr>
        </w:div>
        <w:div w:id="1403215417">
          <w:marLeft w:val="547"/>
          <w:marRight w:val="0"/>
          <w:marTop w:val="0"/>
          <w:marBottom w:val="0"/>
          <w:divBdr>
            <w:top w:val="none" w:sz="0" w:space="0" w:color="auto"/>
            <w:left w:val="none" w:sz="0" w:space="0" w:color="auto"/>
            <w:bottom w:val="none" w:sz="0" w:space="0" w:color="auto"/>
            <w:right w:val="none" w:sz="0" w:space="0" w:color="auto"/>
          </w:divBdr>
        </w:div>
        <w:div w:id="1201480835">
          <w:marLeft w:val="547"/>
          <w:marRight w:val="0"/>
          <w:marTop w:val="0"/>
          <w:marBottom w:val="0"/>
          <w:divBdr>
            <w:top w:val="none" w:sz="0" w:space="0" w:color="auto"/>
            <w:left w:val="none" w:sz="0" w:space="0" w:color="auto"/>
            <w:bottom w:val="none" w:sz="0" w:space="0" w:color="auto"/>
            <w:right w:val="none" w:sz="0" w:space="0" w:color="auto"/>
          </w:divBdr>
        </w:div>
        <w:div w:id="1496410359">
          <w:marLeft w:val="547"/>
          <w:marRight w:val="0"/>
          <w:marTop w:val="0"/>
          <w:marBottom w:val="0"/>
          <w:divBdr>
            <w:top w:val="none" w:sz="0" w:space="0" w:color="auto"/>
            <w:left w:val="none" w:sz="0" w:space="0" w:color="auto"/>
            <w:bottom w:val="none" w:sz="0" w:space="0" w:color="auto"/>
            <w:right w:val="none" w:sz="0" w:space="0" w:color="auto"/>
          </w:divBdr>
        </w:div>
        <w:div w:id="1696271948">
          <w:marLeft w:val="547"/>
          <w:marRight w:val="0"/>
          <w:marTop w:val="0"/>
          <w:marBottom w:val="0"/>
          <w:divBdr>
            <w:top w:val="none" w:sz="0" w:space="0" w:color="auto"/>
            <w:left w:val="none" w:sz="0" w:space="0" w:color="auto"/>
            <w:bottom w:val="none" w:sz="0" w:space="0" w:color="auto"/>
            <w:right w:val="none" w:sz="0" w:space="0" w:color="auto"/>
          </w:divBdr>
        </w:div>
        <w:div w:id="160507763">
          <w:marLeft w:val="547"/>
          <w:marRight w:val="0"/>
          <w:marTop w:val="0"/>
          <w:marBottom w:val="0"/>
          <w:divBdr>
            <w:top w:val="none" w:sz="0" w:space="0" w:color="auto"/>
            <w:left w:val="none" w:sz="0" w:space="0" w:color="auto"/>
            <w:bottom w:val="none" w:sz="0" w:space="0" w:color="auto"/>
            <w:right w:val="none" w:sz="0" w:space="0" w:color="auto"/>
          </w:divBdr>
        </w:div>
        <w:div w:id="250626748">
          <w:marLeft w:val="547"/>
          <w:marRight w:val="0"/>
          <w:marTop w:val="0"/>
          <w:marBottom w:val="0"/>
          <w:divBdr>
            <w:top w:val="none" w:sz="0" w:space="0" w:color="auto"/>
            <w:left w:val="none" w:sz="0" w:space="0" w:color="auto"/>
            <w:bottom w:val="none" w:sz="0" w:space="0" w:color="auto"/>
            <w:right w:val="none" w:sz="0" w:space="0" w:color="auto"/>
          </w:divBdr>
        </w:div>
        <w:div w:id="2089763763">
          <w:marLeft w:val="547"/>
          <w:marRight w:val="0"/>
          <w:marTop w:val="0"/>
          <w:marBottom w:val="0"/>
          <w:divBdr>
            <w:top w:val="none" w:sz="0" w:space="0" w:color="auto"/>
            <w:left w:val="none" w:sz="0" w:space="0" w:color="auto"/>
            <w:bottom w:val="none" w:sz="0" w:space="0" w:color="auto"/>
            <w:right w:val="none" w:sz="0" w:space="0" w:color="auto"/>
          </w:divBdr>
        </w:div>
        <w:div w:id="66266312">
          <w:marLeft w:val="547"/>
          <w:marRight w:val="0"/>
          <w:marTop w:val="0"/>
          <w:marBottom w:val="0"/>
          <w:divBdr>
            <w:top w:val="none" w:sz="0" w:space="0" w:color="auto"/>
            <w:left w:val="none" w:sz="0" w:space="0" w:color="auto"/>
            <w:bottom w:val="none" w:sz="0" w:space="0" w:color="auto"/>
            <w:right w:val="none" w:sz="0" w:space="0" w:color="auto"/>
          </w:divBdr>
        </w:div>
        <w:div w:id="37172916">
          <w:marLeft w:val="547"/>
          <w:marRight w:val="0"/>
          <w:marTop w:val="0"/>
          <w:marBottom w:val="0"/>
          <w:divBdr>
            <w:top w:val="none" w:sz="0" w:space="0" w:color="auto"/>
            <w:left w:val="none" w:sz="0" w:space="0" w:color="auto"/>
            <w:bottom w:val="none" w:sz="0" w:space="0" w:color="auto"/>
            <w:right w:val="none" w:sz="0" w:space="0" w:color="auto"/>
          </w:divBdr>
        </w:div>
        <w:div w:id="3409975">
          <w:marLeft w:val="547"/>
          <w:marRight w:val="0"/>
          <w:marTop w:val="0"/>
          <w:marBottom w:val="0"/>
          <w:divBdr>
            <w:top w:val="none" w:sz="0" w:space="0" w:color="auto"/>
            <w:left w:val="none" w:sz="0" w:space="0" w:color="auto"/>
            <w:bottom w:val="none" w:sz="0" w:space="0" w:color="auto"/>
            <w:right w:val="none" w:sz="0" w:space="0" w:color="auto"/>
          </w:divBdr>
        </w:div>
        <w:div w:id="540634567">
          <w:marLeft w:val="547"/>
          <w:marRight w:val="0"/>
          <w:marTop w:val="0"/>
          <w:marBottom w:val="0"/>
          <w:divBdr>
            <w:top w:val="none" w:sz="0" w:space="0" w:color="auto"/>
            <w:left w:val="none" w:sz="0" w:space="0" w:color="auto"/>
            <w:bottom w:val="none" w:sz="0" w:space="0" w:color="auto"/>
            <w:right w:val="none" w:sz="0" w:space="0" w:color="auto"/>
          </w:divBdr>
        </w:div>
        <w:div w:id="1302534795">
          <w:marLeft w:val="547"/>
          <w:marRight w:val="0"/>
          <w:marTop w:val="0"/>
          <w:marBottom w:val="0"/>
          <w:divBdr>
            <w:top w:val="none" w:sz="0" w:space="0" w:color="auto"/>
            <w:left w:val="none" w:sz="0" w:space="0" w:color="auto"/>
            <w:bottom w:val="none" w:sz="0" w:space="0" w:color="auto"/>
            <w:right w:val="none" w:sz="0" w:space="0" w:color="auto"/>
          </w:divBdr>
        </w:div>
      </w:divsChild>
    </w:div>
    <w:div w:id="1301614424">
      <w:bodyDiv w:val="1"/>
      <w:marLeft w:val="0"/>
      <w:marRight w:val="0"/>
      <w:marTop w:val="0"/>
      <w:marBottom w:val="0"/>
      <w:divBdr>
        <w:top w:val="none" w:sz="0" w:space="0" w:color="auto"/>
        <w:left w:val="none" w:sz="0" w:space="0" w:color="auto"/>
        <w:bottom w:val="none" w:sz="0" w:space="0" w:color="auto"/>
        <w:right w:val="none" w:sz="0" w:space="0" w:color="auto"/>
      </w:divBdr>
    </w:div>
    <w:div w:id="1302803236">
      <w:bodyDiv w:val="1"/>
      <w:marLeft w:val="0"/>
      <w:marRight w:val="0"/>
      <w:marTop w:val="0"/>
      <w:marBottom w:val="0"/>
      <w:divBdr>
        <w:top w:val="none" w:sz="0" w:space="0" w:color="auto"/>
        <w:left w:val="none" w:sz="0" w:space="0" w:color="auto"/>
        <w:bottom w:val="none" w:sz="0" w:space="0" w:color="auto"/>
        <w:right w:val="none" w:sz="0" w:space="0" w:color="auto"/>
      </w:divBdr>
    </w:div>
    <w:div w:id="15064812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roi-team.us" TargetMode="External"/><Relationship Id="rId9" Type="http://schemas.openxmlformats.org/officeDocument/2006/relationships/image" Target="media/image1.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5</Pages>
  <Words>1410</Words>
  <Characters>8043</Characters>
  <Application>Microsoft Macintosh Word</Application>
  <DocSecurity>0</DocSecurity>
  <Lines>67</Lines>
  <Paragraphs>18</Paragraphs>
  <ScaleCrop>false</ScaleCrop>
  <Company/>
  <LinksUpToDate>false</LinksUpToDate>
  <CharactersWithSpaces>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Connaughton</dc:creator>
  <cp:keywords/>
  <dc:description/>
  <cp:lastModifiedBy>David Connaughton</cp:lastModifiedBy>
  <cp:revision>14</cp:revision>
  <dcterms:created xsi:type="dcterms:W3CDTF">2014-05-14T15:21:00Z</dcterms:created>
  <dcterms:modified xsi:type="dcterms:W3CDTF">2018-05-18T21:35:00Z</dcterms:modified>
</cp:coreProperties>
</file>